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239D" w:rsidRDefault="0041239D" w:rsidP="0041239D">
      <w:pPr>
        <w:jc w:val="center"/>
        <w:rPr>
          <w:rFonts w:ascii="Open Sans" w:hAnsi="Open Sans" w:cs="Open Sans"/>
          <w:noProof/>
          <w:sz w:val="21"/>
          <w:szCs w:val="21"/>
          <w:lang w:eastAsia="tr-TR"/>
        </w:rPr>
      </w:pPr>
    </w:p>
    <w:p w:rsidR="00E54316" w:rsidRDefault="00E54316" w:rsidP="0041239D">
      <w:pPr>
        <w:jc w:val="center"/>
        <w:rPr>
          <w:rFonts w:ascii="Open Sans" w:hAnsi="Open Sans" w:cs="Open Sans"/>
          <w:noProof/>
          <w:sz w:val="21"/>
          <w:szCs w:val="21"/>
          <w:lang w:eastAsia="tr-TR"/>
        </w:rPr>
      </w:pPr>
    </w:p>
    <w:p w:rsidR="00E54316" w:rsidRDefault="00E54316" w:rsidP="0091231C">
      <w:pPr>
        <w:rPr>
          <w:rFonts w:ascii="Open Sans" w:hAnsi="Open Sans" w:cs="Open Sans"/>
          <w:noProof/>
          <w:sz w:val="21"/>
          <w:szCs w:val="21"/>
          <w:lang w:eastAsia="tr-TR"/>
        </w:rPr>
      </w:pPr>
    </w:p>
    <w:p w:rsidR="00C12502" w:rsidRPr="00C12502" w:rsidRDefault="00C12502" w:rsidP="00C12502">
      <w:pPr>
        <w:jc w:val="center"/>
        <w:rPr>
          <w:rFonts w:ascii="Campton Book" w:hAnsi="Campton Book" w:cs="Open Sans"/>
          <w:smallCaps/>
          <w:color w:val="003D8F"/>
          <w:sz w:val="40"/>
          <w:szCs w:val="33"/>
          <w:lang w:val="de-DE"/>
        </w:rPr>
      </w:pPr>
    </w:p>
    <w:p w:rsidR="00C12502" w:rsidRPr="00C12502" w:rsidRDefault="00C12502" w:rsidP="00C12502">
      <w:pPr>
        <w:jc w:val="center"/>
        <w:rPr>
          <w:rFonts w:ascii="Campton Book" w:hAnsi="Campton Book" w:cs="Open Sans"/>
          <w:smallCaps/>
          <w:color w:val="003D8F"/>
          <w:sz w:val="40"/>
          <w:szCs w:val="33"/>
          <w:lang w:val="de-DE"/>
        </w:rPr>
      </w:pPr>
    </w:p>
    <w:p w:rsidR="00C12502" w:rsidRPr="00C12502" w:rsidRDefault="00C12502" w:rsidP="00C12502">
      <w:pPr>
        <w:jc w:val="center"/>
        <w:rPr>
          <w:rFonts w:ascii="Campton Book" w:hAnsi="Campton Book" w:cs="Open Sans"/>
          <w:smallCaps/>
          <w:color w:val="003D8F"/>
          <w:sz w:val="40"/>
          <w:szCs w:val="33"/>
          <w:lang w:val="de-DE"/>
        </w:rPr>
      </w:pPr>
      <w:r>
        <w:rPr>
          <w:rFonts w:ascii="Campton Light" w:hAnsi="Campton Light" w:cs="Open Sans"/>
          <w:noProof/>
          <w:sz w:val="20"/>
          <w:szCs w:val="20"/>
        </w:rPr>
        <w:drawing>
          <wp:inline distT="0" distB="0" distL="0" distR="0" wp14:anchorId="1C3BB156" wp14:editId="390EDF4C">
            <wp:extent cx="2713530" cy="872255"/>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olablogoyeni@2x.png"/>
                    <pic:cNvPicPr/>
                  </pic:nvPicPr>
                  <pic:blipFill rotWithShape="1">
                    <a:blip r:embed="rId8">
                      <a:clrChange>
                        <a:clrFrom>
                          <a:srgbClr val="FFFFFF">
                            <a:alpha val="0"/>
                          </a:srgbClr>
                        </a:clrFrom>
                        <a:clrTo>
                          <a:srgbClr val="FFFFFF">
                            <a:alpha val="0"/>
                          </a:srgbClr>
                        </a:clrTo>
                      </a:clrChange>
                      <a:extLst>
                        <a:ext uri="{28A0092B-C50C-407E-A947-70E740481C1C}">
                          <a14:useLocalDpi xmlns:a14="http://schemas.microsoft.com/office/drawing/2010/main" val="0"/>
                        </a:ext>
                      </a:extLst>
                    </a:blip>
                    <a:srcRect r="25747"/>
                    <a:stretch/>
                  </pic:blipFill>
                  <pic:spPr bwMode="auto">
                    <a:xfrm>
                      <a:off x="0" y="0"/>
                      <a:ext cx="2824417" cy="907899"/>
                    </a:xfrm>
                    <a:prstGeom prst="rect">
                      <a:avLst/>
                    </a:prstGeom>
                    <a:ln>
                      <a:noFill/>
                    </a:ln>
                    <a:extLst>
                      <a:ext uri="{53640926-AAD7-44D8-BBD7-CCE9431645EC}">
                        <a14:shadowObscured xmlns:a14="http://schemas.microsoft.com/office/drawing/2010/main"/>
                      </a:ext>
                    </a:extLst>
                  </pic:spPr>
                </pic:pic>
              </a:graphicData>
            </a:graphic>
          </wp:inline>
        </w:drawing>
      </w:r>
    </w:p>
    <w:p w:rsidR="00C12502" w:rsidRPr="00C12502" w:rsidRDefault="00C12502" w:rsidP="00C12502">
      <w:pPr>
        <w:jc w:val="center"/>
        <w:rPr>
          <w:rFonts w:ascii="Campton Book" w:hAnsi="Campton Book" w:cs="Open Sans"/>
          <w:smallCaps/>
          <w:color w:val="003D8F"/>
          <w:sz w:val="40"/>
          <w:szCs w:val="33"/>
          <w:lang w:val="de-DE"/>
        </w:rPr>
      </w:pPr>
    </w:p>
    <w:p w:rsidR="00C12502" w:rsidRPr="00C12502" w:rsidRDefault="00C12502" w:rsidP="00C12502">
      <w:pPr>
        <w:jc w:val="center"/>
        <w:rPr>
          <w:rFonts w:ascii="Campton Book" w:hAnsi="Campton Book" w:cs="Open Sans"/>
          <w:smallCaps/>
          <w:color w:val="003D8F"/>
          <w:sz w:val="40"/>
          <w:szCs w:val="33"/>
          <w:lang w:val="de-DE"/>
        </w:rPr>
      </w:pPr>
    </w:p>
    <w:p w:rsidR="00C12502" w:rsidRPr="00C12502" w:rsidRDefault="00C12502" w:rsidP="00C12502">
      <w:pPr>
        <w:jc w:val="center"/>
        <w:rPr>
          <w:rFonts w:ascii="Campton Book" w:hAnsi="Campton Book" w:cs="Open Sans"/>
          <w:smallCaps/>
          <w:color w:val="003D8F"/>
          <w:sz w:val="40"/>
          <w:szCs w:val="33"/>
          <w:lang w:val="de-DE"/>
        </w:rPr>
      </w:pPr>
    </w:p>
    <w:p w:rsidR="005F7E04" w:rsidRDefault="009354DD" w:rsidP="00C12502">
      <w:pPr>
        <w:jc w:val="center"/>
        <w:rPr>
          <w:rFonts w:ascii="Open Sans" w:hAnsi="Open Sans" w:cs="Open Sans"/>
        </w:rPr>
      </w:pPr>
      <w:r>
        <w:rPr>
          <w:rFonts w:ascii="Campton Book" w:hAnsi="Campton Book" w:cs="Open Sans"/>
          <w:smallCaps/>
          <w:color w:val="003D8F"/>
          <w:sz w:val="40"/>
          <w:szCs w:val="33"/>
          <w:lang w:val="de-DE"/>
        </w:rPr>
        <w:t>BİOLAB</w:t>
      </w:r>
      <w:r w:rsidR="00784B98">
        <w:rPr>
          <w:rFonts w:ascii="Campton Book" w:hAnsi="Campton Book" w:cs="Open Sans"/>
          <w:smallCaps/>
          <w:color w:val="003D8F"/>
          <w:sz w:val="40"/>
          <w:szCs w:val="33"/>
          <w:lang w:val="de-DE"/>
        </w:rPr>
        <w:t xml:space="preserve"> </w:t>
      </w:r>
      <w:r w:rsidR="00C12502" w:rsidRPr="00C12502">
        <w:rPr>
          <w:rFonts w:ascii="Campton Book" w:hAnsi="Campton Book" w:cs="Open Sans"/>
          <w:smallCaps/>
          <w:color w:val="003D8F"/>
          <w:sz w:val="40"/>
          <w:szCs w:val="33"/>
          <w:lang w:val="de-DE"/>
        </w:rPr>
        <w:t>ÖZEL SAĞLIK HİZMETLERİ TİC.LTD.ŞTİ.</w:t>
      </w:r>
    </w:p>
    <w:p w:rsidR="00390AC7" w:rsidRPr="006F66DC" w:rsidRDefault="00390AC7" w:rsidP="0091231C">
      <w:pPr>
        <w:rPr>
          <w:rFonts w:ascii="Open Sans" w:hAnsi="Open Sans" w:cs="Open Sans"/>
        </w:rPr>
      </w:pPr>
    </w:p>
    <w:p w:rsidR="005F7E04" w:rsidRPr="006F66DC" w:rsidRDefault="005F7E04" w:rsidP="005F7E04">
      <w:pPr>
        <w:jc w:val="center"/>
        <w:rPr>
          <w:rFonts w:ascii="Open Sans" w:hAnsi="Open Sans" w:cs="Open Sans"/>
        </w:rPr>
      </w:pPr>
    </w:p>
    <w:p w:rsidR="005F7E04" w:rsidRPr="00C12502" w:rsidRDefault="005F7E04" w:rsidP="00A902EF">
      <w:pPr>
        <w:pStyle w:val="Style1"/>
        <w:rPr>
          <w:color w:val="732117" w:themeColor="accent2" w:themeShade="BF"/>
        </w:rPr>
      </w:pPr>
      <w:r w:rsidRPr="00C12502">
        <w:rPr>
          <w:color w:val="732117" w:themeColor="accent2" w:themeShade="BF"/>
        </w:rPr>
        <w:t>Gizlilik Politikası</w:t>
      </w:r>
    </w:p>
    <w:p w:rsidR="00C766E7" w:rsidRDefault="00C766E7" w:rsidP="005F7E04">
      <w:pPr>
        <w:rPr>
          <w:rFonts w:ascii="Open Sans" w:hAnsi="Open Sans" w:cs="Open Sans"/>
        </w:rPr>
      </w:pPr>
    </w:p>
    <w:p w:rsidR="00390AC7" w:rsidRDefault="00390AC7" w:rsidP="005F7E04">
      <w:pPr>
        <w:rPr>
          <w:rFonts w:ascii="Open Sans" w:hAnsi="Open Sans" w:cs="Open Sans"/>
        </w:rPr>
      </w:pPr>
    </w:p>
    <w:p w:rsidR="00390AC7" w:rsidRDefault="00390AC7" w:rsidP="005F7E04">
      <w:pPr>
        <w:rPr>
          <w:rFonts w:ascii="Open Sans" w:hAnsi="Open Sans" w:cs="Open Sans"/>
        </w:rPr>
      </w:pPr>
    </w:p>
    <w:p w:rsidR="00390AC7" w:rsidRDefault="00390AC7" w:rsidP="005F7E04">
      <w:pPr>
        <w:rPr>
          <w:rFonts w:ascii="Open Sans" w:hAnsi="Open Sans" w:cs="Open Sans"/>
        </w:rPr>
      </w:pPr>
    </w:p>
    <w:p w:rsidR="00E54316" w:rsidRDefault="00E54316" w:rsidP="00876F29">
      <w:pPr>
        <w:jc w:val="right"/>
        <w:rPr>
          <w:rFonts w:ascii="Open Sans" w:hAnsi="Open Sans" w:cs="Open Sans"/>
          <w:sz w:val="24"/>
          <w:szCs w:val="24"/>
        </w:rPr>
      </w:pPr>
    </w:p>
    <w:p w:rsidR="00E54316" w:rsidRDefault="00E54316" w:rsidP="00876F29">
      <w:pPr>
        <w:jc w:val="right"/>
        <w:rPr>
          <w:rFonts w:ascii="Open Sans" w:hAnsi="Open Sans" w:cs="Open Sans"/>
          <w:sz w:val="24"/>
          <w:szCs w:val="24"/>
        </w:rPr>
      </w:pPr>
    </w:p>
    <w:p w:rsidR="00E54316" w:rsidRDefault="00E54316" w:rsidP="00876F29">
      <w:pPr>
        <w:jc w:val="right"/>
        <w:rPr>
          <w:rFonts w:ascii="Open Sans" w:hAnsi="Open Sans" w:cs="Open Sans"/>
          <w:sz w:val="24"/>
          <w:szCs w:val="24"/>
        </w:rPr>
      </w:pPr>
    </w:p>
    <w:p w:rsidR="005F7E04" w:rsidRPr="0091231C" w:rsidRDefault="00222F5E" w:rsidP="00876F29">
      <w:pPr>
        <w:jc w:val="right"/>
        <w:rPr>
          <w:rFonts w:ascii="Campton ExtraLight" w:hAnsi="Campton ExtraLight" w:cs="Open Sans"/>
          <w:sz w:val="20"/>
          <w:szCs w:val="18"/>
        </w:rPr>
      </w:pPr>
      <w:r w:rsidRPr="0091231C">
        <w:rPr>
          <w:rFonts w:ascii="Campton ExtraLight" w:hAnsi="Campton ExtraLight" w:cs="Open Sans"/>
          <w:sz w:val="20"/>
          <w:szCs w:val="18"/>
        </w:rPr>
        <w:t>V:</w:t>
      </w:r>
      <w:r w:rsidR="00D20301" w:rsidRPr="0091231C">
        <w:rPr>
          <w:rFonts w:ascii="Campton ExtraLight" w:hAnsi="Campton ExtraLight" w:cs="Open Sans"/>
          <w:sz w:val="20"/>
          <w:szCs w:val="18"/>
        </w:rPr>
        <w:t xml:space="preserve"> </w:t>
      </w:r>
      <w:r w:rsidR="009354DD">
        <w:rPr>
          <w:rFonts w:ascii="Campton ExtraLight" w:hAnsi="Campton ExtraLight" w:cs="Open Sans"/>
          <w:sz w:val="20"/>
          <w:szCs w:val="18"/>
        </w:rPr>
        <w:t>Temmuz</w:t>
      </w:r>
      <w:r w:rsidR="008659E5" w:rsidRPr="0091231C">
        <w:rPr>
          <w:rFonts w:ascii="Campton ExtraLight" w:hAnsi="Campton ExtraLight" w:cs="Open Sans"/>
          <w:sz w:val="20"/>
          <w:szCs w:val="18"/>
        </w:rPr>
        <w:t>,</w:t>
      </w:r>
      <w:r w:rsidR="00324723" w:rsidRPr="0091231C">
        <w:rPr>
          <w:rFonts w:ascii="Campton ExtraLight" w:hAnsi="Campton ExtraLight" w:cs="Open Sans"/>
          <w:sz w:val="20"/>
          <w:szCs w:val="18"/>
        </w:rPr>
        <w:t xml:space="preserve"> 20</w:t>
      </w:r>
      <w:r w:rsidR="00D20301" w:rsidRPr="0091231C">
        <w:rPr>
          <w:rFonts w:ascii="Campton ExtraLight" w:hAnsi="Campton ExtraLight" w:cs="Open Sans"/>
          <w:sz w:val="20"/>
          <w:szCs w:val="18"/>
        </w:rPr>
        <w:t>20</w:t>
      </w:r>
    </w:p>
    <w:p w:rsidR="0091231C" w:rsidRDefault="0091231C">
      <w:pPr>
        <w:spacing w:before="0" w:after="0"/>
        <w:ind w:firstLine="360"/>
        <w:jc w:val="left"/>
        <w:rPr>
          <w:rFonts w:ascii="Open Sans" w:hAnsi="Open Sans" w:cs="Open Sans"/>
        </w:rPr>
      </w:pPr>
      <w:r>
        <w:rPr>
          <w:rFonts w:ascii="Open Sans" w:hAnsi="Open Sans" w:cs="Open Sans"/>
        </w:rPr>
        <w:br w:type="page"/>
      </w:r>
    </w:p>
    <w:p w:rsidR="005F7E04" w:rsidRPr="006F66DC" w:rsidRDefault="005F7E04" w:rsidP="00C12502">
      <w:pPr>
        <w:jc w:val="right"/>
        <w:rPr>
          <w:rFonts w:ascii="Open Sans" w:hAnsi="Open Sans" w:cs="Open Sans"/>
        </w:rPr>
      </w:pPr>
    </w:p>
    <w:tbl>
      <w:tblPr>
        <w:tblStyle w:val="GridTable5Dark-Accent31"/>
        <w:tblW w:w="10065" w:type="dxa"/>
        <w:tblInd w:w="-176" w:type="dxa"/>
        <w:tblLayout w:type="fixed"/>
        <w:tblLook w:val="04A0" w:firstRow="1" w:lastRow="0" w:firstColumn="1" w:lastColumn="0" w:noHBand="0" w:noVBand="1"/>
      </w:tblPr>
      <w:tblGrid>
        <w:gridCol w:w="2553"/>
        <w:gridCol w:w="6520"/>
        <w:gridCol w:w="992"/>
      </w:tblGrid>
      <w:tr w:rsidR="00E727FE" w:rsidRPr="00E54316" w:rsidTr="00DE1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shd w:val="clear" w:color="auto" w:fill="0070C0"/>
            <w:vAlign w:val="center"/>
          </w:tcPr>
          <w:p w:rsidR="00E727FE" w:rsidRPr="00DE15EE" w:rsidRDefault="00E727FE" w:rsidP="006C4191">
            <w:pPr>
              <w:jc w:val="center"/>
              <w:rPr>
                <w:rFonts w:ascii="Campton Book" w:hAnsi="Campton Book" w:cstheme="majorHAnsi"/>
                <w:b w:val="0"/>
                <w:bCs w:val="0"/>
                <w:sz w:val="20"/>
                <w:szCs w:val="20"/>
              </w:rPr>
            </w:pPr>
            <w:r w:rsidRPr="00DE15EE">
              <w:rPr>
                <w:rFonts w:ascii="Campton Book" w:hAnsi="Campton Book" w:cstheme="majorHAnsi"/>
                <w:b w:val="0"/>
                <w:bCs w:val="0"/>
                <w:sz w:val="20"/>
                <w:szCs w:val="20"/>
              </w:rPr>
              <w:t>Belge</w:t>
            </w:r>
          </w:p>
        </w:tc>
        <w:tc>
          <w:tcPr>
            <w:tcW w:w="6520" w:type="dxa"/>
            <w:shd w:val="clear" w:color="auto" w:fill="0070C0"/>
            <w:vAlign w:val="center"/>
          </w:tcPr>
          <w:p w:rsidR="00E727FE" w:rsidRPr="00DE15EE" w:rsidRDefault="00E727FE" w:rsidP="006C4191">
            <w:pPr>
              <w:jc w:val="center"/>
              <w:cnfStyle w:val="100000000000" w:firstRow="1" w:lastRow="0" w:firstColumn="0" w:lastColumn="0" w:oddVBand="0" w:evenVBand="0" w:oddHBand="0" w:evenHBand="0" w:firstRowFirstColumn="0" w:firstRowLastColumn="0" w:lastRowFirstColumn="0" w:lastRowLastColumn="0"/>
              <w:rPr>
                <w:rFonts w:ascii="Campton Book" w:hAnsi="Campton Book" w:cstheme="majorHAnsi"/>
                <w:b w:val="0"/>
                <w:bCs w:val="0"/>
                <w:sz w:val="20"/>
                <w:szCs w:val="20"/>
              </w:rPr>
            </w:pPr>
            <w:r w:rsidRPr="00DE15EE">
              <w:rPr>
                <w:rFonts w:ascii="Campton Book" w:hAnsi="Campton Book" w:cstheme="majorHAnsi"/>
                <w:b w:val="0"/>
                <w:bCs w:val="0"/>
                <w:sz w:val="20"/>
                <w:szCs w:val="20"/>
              </w:rPr>
              <w:t>Politikaların Kontrol Adımları</w:t>
            </w:r>
          </w:p>
        </w:tc>
        <w:tc>
          <w:tcPr>
            <w:tcW w:w="992" w:type="dxa"/>
            <w:shd w:val="clear" w:color="auto" w:fill="0070C0"/>
            <w:vAlign w:val="center"/>
          </w:tcPr>
          <w:p w:rsidR="00E727FE" w:rsidRPr="00DE15EE" w:rsidRDefault="00E727FE" w:rsidP="006C4191">
            <w:pPr>
              <w:ind w:right="-36"/>
              <w:jc w:val="center"/>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bCs w:val="0"/>
                <w:sz w:val="20"/>
                <w:szCs w:val="20"/>
              </w:rPr>
            </w:pPr>
            <w:r w:rsidRPr="00DE15EE">
              <w:rPr>
                <w:rFonts w:ascii="Campton Light" w:hAnsi="Campton Light" w:cs="Open Sans"/>
                <w:b w:val="0"/>
                <w:bCs w:val="0"/>
                <w:sz w:val="20"/>
                <w:szCs w:val="20"/>
              </w:rPr>
              <w:t>SONUÇ</w:t>
            </w:r>
          </w:p>
          <w:p w:rsidR="00E727FE" w:rsidRPr="00E54316" w:rsidRDefault="00E727FE" w:rsidP="006C4191">
            <w:pPr>
              <w:jc w:val="center"/>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E15EE">
              <w:rPr>
                <w:rFonts w:ascii="Campton Light" w:hAnsi="Campton Light" w:cs="Open Sans"/>
                <w:b w:val="0"/>
                <w:bCs w:val="0"/>
                <w:sz w:val="20"/>
                <w:szCs w:val="20"/>
              </w:rPr>
              <w:t>(+ / -)</w:t>
            </w:r>
          </w:p>
        </w:tc>
      </w:tr>
      <w:tr w:rsidR="00E727FE" w:rsidRPr="00E73F37" w:rsidTr="00DE1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shd w:val="clear" w:color="auto" w:fill="F2F2F2" w:themeFill="background1" w:themeFillShade="F2"/>
            <w:vAlign w:val="center"/>
          </w:tcPr>
          <w:p w:rsidR="00E727FE" w:rsidRPr="006C4191" w:rsidRDefault="00E727FE" w:rsidP="006C4191">
            <w:pPr>
              <w:jc w:val="left"/>
              <w:rPr>
                <w:rFonts w:ascii="Campton Light" w:hAnsi="Campton Light" w:cstheme="majorHAnsi"/>
                <w:b w:val="0"/>
                <w:color w:val="4E4A4A" w:themeColor="text2" w:themeShade="BF"/>
                <w:sz w:val="20"/>
                <w:szCs w:val="20"/>
              </w:rPr>
            </w:pPr>
            <w:r w:rsidRPr="006C4191">
              <w:rPr>
                <w:rFonts w:ascii="Campton Light" w:hAnsi="Campton Light" w:cstheme="majorHAnsi"/>
                <w:b w:val="0"/>
                <w:color w:val="4E4A4A" w:themeColor="text2" w:themeShade="BF"/>
                <w:sz w:val="20"/>
                <w:szCs w:val="20"/>
              </w:rPr>
              <w:t>Gizlilik Politikası</w:t>
            </w:r>
          </w:p>
        </w:tc>
        <w:tc>
          <w:tcPr>
            <w:tcW w:w="6520" w:type="dxa"/>
            <w:shd w:val="clear" w:color="auto" w:fill="F2F2F2" w:themeFill="background1" w:themeFillShade="F2"/>
          </w:tcPr>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İnternet sayfasında yayınlandı mı?</w:t>
            </w:r>
          </w:p>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Her yıl mart ayında güncelleme ihtiyacı gözden geçiriliyor mu?</w:t>
            </w:r>
          </w:p>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Takibi KVK Komitesi tarafından yapılıyor mu?</w:t>
            </w:r>
          </w:p>
        </w:tc>
        <w:tc>
          <w:tcPr>
            <w:tcW w:w="992" w:type="dxa"/>
            <w:shd w:val="clear" w:color="auto" w:fill="F2F2F2" w:themeFill="background1" w:themeFillShade="F2"/>
          </w:tcPr>
          <w:p w:rsidR="00E727FE" w:rsidRPr="00E73F37" w:rsidRDefault="00E727FE" w:rsidP="004E603B">
            <w:pPr>
              <w:cnfStyle w:val="000000100000" w:firstRow="0" w:lastRow="0" w:firstColumn="0" w:lastColumn="0" w:oddVBand="0" w:evenVBand="0" w:oddHBand="1" w:evenHBand="0" w:firstRowFirstColumn="0" w:firstRowLastColumn="0" w:lastRowFirstColumn="0" w:lastRowLastColumn="0"/>
              <w:rPr>
                <w:rFonts w:ascii="Open Sans" w:hAnsi="Open Sans" w:cs="Open Sans"/>
                <w:sz w:val="19"/>
                <w:szCs w:val="19"/>
              </w:rPr>
            </w:pPr>
          </w:p>
        </w:tc>
      </w:tr>
      <w:tr w:rsidR="00E727FE" w:rsidRPr="00E73F37" w:rsidTr="00DE15EE">
        <w:tc>
          <w:tcPr>
            <w:cnfStyle w:val="001000000000" w:firstRow="0" w:lastRow="0" w:firstColumn="1" w:lastColumn="0" w:oddVBand="0" w:evenVBand="0" w:oddHBand="0" w:evenHBand="0" w:firstRowFirstColumn="0" w:firstRowLastColumn="0" w:lastRowFirstColumn="0" w:lastRowLastColumn="0"/>
            <w:tcW w:w="2553" w:type="dxa"/>
            <w:shd w:val="clear" w:color="auto" w:fill="80CFF2"/>
            <w:vAlign w:val="center"/>
          </w:tcPr>
          <w:p w:rsidR="00E727FE" w:rsidRPr="006C4191" w:rsidRDefault="00E727FE" w:rsidP="006C4191">
            <w:pPr>
              <w:jc w:val="left"/>
              <w:rPr>
                <w:rFonts w:ascii="Campton Light" w:hAnsi="Campton Light" w:cstheme="majorHAnsi"/>
                <w:b w:val="0"/>
                <w:color w:val="4E4A4A" w:themeColor="text2" w:themeShade="BF"/>
                <w:sz w:val="20"/>
                <w:szCs w:val="20"/>
              </w:rPr>
            </w:pPr>
            <w:r w:rsidRPr="006C4191">
              <w:rPr>
                <w:rFonts w:ascii="Campton Light" w:hAnsi="Campton Light" w:cstheme="majorHAnsi"/>
                <w:b w:val="0"/>
                <w:color w:val="4E4A4A" w:themeColor="text2" w:themeShade="BF"/>
                <w:sz w:val="20"/>
                <w:szCs w:val="20"/>
              </w:rPr>
              <w:t>Özel Nitelikli Kişisel Verilerin Korunması ve İşlenmesi Politikası</w:t>
            </w:r>
          </w:p>
        </w:tc>
        <w:tc>
          <w:tcPr>
            <w:tcW w:w="6520" w:type="dxa"/>
            <w:shd w:val="clear" w:color="auto" w:fill="80CFF2"/>
          </w:tcPr>
          <w:p w:rsidR="00E727FE" w:rsidRPr="006C4191" w:rsidRDefault="00E727FE" w:rsidP="00037EBA">
            <w:pPr>
              <w:pStyle w:val="ListParagraph"/>
              <w:numPr>
                <w:ilvl w:val="0"/>
                <w:numId w:val="4"/>
              </w:numPr>
              <w:ind w:left="34" w:hanging="141"/>
              <w:cnfStyle w:val="000000000000" w:firstRow="0" w:lastRow="0" w:firstColumn="0" w:lastColumn="0" w:oddVBand="0" w:evenVBand="0" w:oddHBand="0"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İnternet sayfasında özel nitelikli veri toplanıyor mu?</w:t>
            </w:r>
          </w:p>
          <w:p w:rsidR="00E727FE" w:rsidRPr="006C4191" w:rsidRDefault="00E727FE" w:rsidP="00037EBA">
            <w:pPr>
              <w:pStyle w:val="ListParagraph"/>
              <w:numPr>
                <w:ilvl w:val="0"/>
                <w:numId w:val="4"/>
              </w:numPr>
              <w:ind w:left="34" w:hanging="141"/>
              <w:cnfStyle w:val="000000000000" w:firstRow="0" w:lastRow="0" w:firstColumn="0" w:lastColumn="0" w:oddVBand="0" w:evenVBand="0" w:oddHBand="0"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Eğer toplanıyorsa internette bu metin yayınlandı mı?</w:t>
            </w:r>
          </w:p>
          <w:p w:rsidR="00E727FE" w:rsidRPr="006C4191" w:rsidRDefault="00E727FE" w:rsidP="00037EBA">
            <w:pPr>
              <w:pStyle w:val="ListParagraph"/>
              <w:numPr>
                <w:ilvl w:val="0"/>
                <w:numId w:val="4"/>
              </w:numPr>
              <w:ind w:left="34" w:hanging="141"/>
              <w:cnfStyle w:val="000000000000" w:firstRow="0" w:lastRow="0" w:firstColumn="0" w:lastColumn="0" w:oddVBand="0" w:evenVBand="0" w:oddHBand="0"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Her yıl mart ayında güncelleme ihtiyacı gözden geçiriliyor mu?</w:t>
            </w:r>
          </w:p>
          <w:p w:rsidR="00E727FE" w:rsidRPr="006C4191" w:rsidRDefault="00E727FE" w:rsidP="00037EBA">
            <w:pPr>
              <w:pStyle w:val="ListParagraph"/>
              <w:numPr>
                <w:ilvl w:val="0"/>
                <w:numId w:val="4"/>
              </w:numPr>
              <w:ind w:left="34" w:hanging="141"/>
              <w:cnfStyle w:val="000000000000" w:firstRow="0" w:lastRow="0" w:firstColumn="0" w:lastColumn="0" w:oddVBand="0" w:evenVBand="0" w:oddHBand="0"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Takibi KVK Komitesi tarafından yapılıyor mu?</w:t>
            </w:r>
          </w:p>
        </w:tc>
        <w:tc>
          <w:tcPr>
            <w:tcW w:w="992" w:type="dxa"/>
            <w:shd w:val="clear" w:color="auto" w:fill="80CFF2"/>
          </w:tcPr>
          <w:p w:rsidR="00E727FE" w:rsidRPr="00E73F37" w:rsidRDefault="00E727FE" w:rsidP="004E603B">
            <w:pPr>
              <w:cnfStyle w:val="000000000000" w:firstRow="0" w:lastRow="0" w:firstColumn="0" w:lastColumn="0" w:oddVBand="0" w:evenVBand="0" w:oddHBand="0" w:evenHBand="0" w:firstRowFirstColumn="0" w:firstRowLastColumn="0" w:lastRowFirstColumn="0" w:lastRowLastColumn="0"/>
              <w:rPr>
                <w:rFonts w:ascii="Open Sans" w:hAnsi="Open Sans" w:cs="Open Sans"/>
                <w:sz w:val="19"/>
                <w:szCs w:val="19"/>
              </w:rPr>
            </w:pPr>
          </w:p>
        </w:tc>
      </w:tr>
      <w:tr w:rsidR="00E727FE" w:rsidRPr="00E73F37" w:rsidTr="00DE1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3" w:type="dxa"/>
            <w:shd w:val="clear" w:color="auto" w:fill="F2F2F2" w:themeFill="background1" w:themeFillShade="F2"/>
            <w:vAlign w:val="center"/>
          </w:tcPr>
          <w:p w:rsidR="00E727FE" w:rsidRPr="006C4191" w:rsidRDefault="00E727FE" w:rsidP="006C4191">
            <w:pPr>
              <w:jc w:val="left"/>
              <w:rPr>
                <w:rFonts w:ascii="Campton Light" w:hAnsi="Campton Light" w:cstheme="majorHAnsi"/>
                <w:b w:val="0"/>
                <w:color w:val="4E4A4A" w:themeColor="text2" w:themeShade="BF"/>
                <w:sz w:val="20"/>
                <w:szCs w:val="20"/>
              </w:rPr>
            </w:pPr>
            <w:r w:rsidRPr="006C4191">
              <w:rPr>
                <w:rFonts w:ascii="Campton Light" w:hAnsi="Campton Light" w:cstheme="majorHAnsi"/>
                <w:b w:val="0"/>
                <w:color w:val="4E4A4A" w:themeColor="text2" w:themeShade="BF"/>
                <w:sz w:val="20"/>
                <w:szCs w:val="20"/>
              </w:rPr>
              <w:t>Çerez Politikası</w:t>
            </w:r>
          </w:p>
        </w:tc>
        <w:tc>
          <w:tcPr>
            <w:tcW w:w="6520" w:type="dxa"/>
            <w:shd w:val="clear" w:color="auto" w:fill="F2F2F2" w:themeFill="background1" w:themeFillShade="F2"/>
          </w:tcPr>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İnternet sayfasında çerez toplanıyor mu?</w:t>
            </w:r>
          </w:p>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Eğer toplanıyorsa bu metin internet sayfasında yayınlandı mı?</w:t>
            </w:r>
          </w:p>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Metinde belirtilenlerden hariç çerez kullanımı var mı? Her yıl mart ayında güncelleme ihtiyacı gözden geçiriliyor mu?</w:t>
            </w:r>
          </w:p>
          <w:p w:rsidR="00E727FE" w:rsidRPr="006C4191" w:rsidRDefault="00E727FE" w:rsidP="00037EBA">
            <w:pPr>
              <w:pStyle w:val="ListParagraph"/>
              <w:numPr>
                <w:ilvl w:val="0"/>
                <w:numId w:val="4"/>
              </w:numPr>
              <w:ind w:left="34" w:hanging="141"/>
              <w:cnfStyle w:val="000000100000" w:firstRow="0" w:lastRow="0" w:firstColumn="0" w:lastColumn="0" w:oddVBand="0" w:evenVBand="0" w:oddHBand="1" w:evenHBand="0" w:firstRowFirstColumn="0" w:firstRowLastColumn="0" w:lastRowFirstColumn="0" w:lastRowLastColumn="0"/>
              <w:rPr>
                <w:rFonts w:ascii="Campton Light" w:hAnsi="Campton Light" w:cstheme="majorHAnsi"/>
                <w:color w:val="4E4A4A" w:themeColor="text2" w:themeShade="BF"/>
                <w:sz w:val="20"/>
                <w:szCs w:val="20"/>
              </w:rPr>
            </w:pPr>
            <w:r w:rsidRPr="006C4191">
              <w:rPr>
                <w:rFonts w:ascii="Campton Light" w:hAnsi="Campton Light" w:cstheme="majorHAnsi"/>
                <w:color w:val="4E4A4A" w:themeColor="text2" w:themeShade="BF"/>
                <w:sz w:val="20"/>
                <w:szCs w:val="20"/>
              </w:rPr>
              <w:t>Takibi KVK Komitesi tarafından yapılıyor mu?</w:t>
            </w:r>
          </w:p>
        </w:tc>
        <w:tc>
          <w:tcPr>
            <w:tcW w:w="992" w:type="dxa"/>
            <w:shd w:val="clear" w:color="auto" w:fill="F2F2F2" w:themeFill="background1" w:themeFillShade="F2"/>
          </w:tcPr>
          <w:p w:rsidR="00E727FE" w:rsidRPr="00E73F37" w:rsidRDefault="00E727FE" w:rsidP="004E603B">
            <w:pPr>
              <w:cnfStyle w:val="000000100000" w:firstRow="0" w:lastRow="0" w:firstColumn="0" w:lastColumn="0" w:oddVBand="0" w:evenVBand="0" w:oddHBand="1" w:evenHBand="0" w:firstRowFirstColumn="0" w:firstRowLastColumn="0" w:lastRowFirstColumn="0" w:lastRowLastColumn="0"/>
              <w:rPr>
                <w:rFonts w:ascii="Open Sans" w:hAnsi="Open Sans" w:cs="Open Sans"/>
                <w:sz w:val="19"/>
                <w:szCs w:val="19"/>
              </w:rPr>
            </w:pPr>
          </w:p>
        </w:tc>
      </w:tr>
    </w:tbl>
    <w:p w:rsidR="00E727FE" w:rsidRPr="006F66DC" w:rsidRDefault="00E727FE">
      <w:pPr>
        <w:spacing w:before="0" w:after="0"/>
        <w:ind w:firstLine="360"/>
        <w:jc w:val="left"/>
        <w:rPr>
          <w:rFonts w:ascii="Open Sans" w:eastAsiaTheme="majorEastAsia" w:hAnsi="Open Sans" w:cs="Open Sans"/>
          <w:i/>
          <w:iCs/>
          <w:color w:val="4D160F" w:themeColor="accent2" w:themeShade="80"/>
          <w:sz w:val="28"/>
          <w:szCs w:val="60"/>
          <w:lang w:eastAsia="tr-TR"/>
        </w:rPr>
      </w:pPr>
    </w:p>
    <w:p w:rsidR="007E520E" w:rsidRPr="006F66DC" w:rsidRDefault="007E520E" w:rsidP="005F7E04">
      <w:pPr>
        <w:spacing w:before="0" w:after="0"/>
        <w:jc w:val="left"/>
        <w:rPr>
          <w:rFonts w:ascii="Open Sans" w:eastAsiaTheme="majorEastAsia" w:hAnsi="Open Sans" w:cs="Open Sans"/>
          <w:i/>
          <w:iCs/>
          <w:color w:val="4D160F" w:themeColor="accent2" w:themeShade="80"/>
          <w:sz w:val="28"/>
          <w:szCs w:val="60"/>
          <w:lang w:eastAsia="tr-TR"/>
        </w:rPr>
      </w:pPr>
      <w:bookmarkStart w:id="0" w:name="_Toc2329524"/>
    </w:p>
    <w:bookmarkEnd w:id="0"/>
    <w:p w:rsidR="003B1595" w:rsidRPr="006F66DC" w:rsidRDefault="003B1595" w:rsidP="003B1595">
      <w:pPr>
        <w:ind w:left="6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color w:val="000000"/>
          <w:szCs w:val="24"/>
          <w:lang w:eastAsia="tr-TR"/>
        </w:rPr>
      </w:pPr>
    </w:p>
    <w:p w:rsidR="003B1595" w:rsidRPr="006F66DC" w:rsidRDefault="003B1595" w:rsidP="003B1595">
      <w:pPr>
        <w:spacing w:after="39"/>
        <w:ind w:left="61"/>
        <w:jc w:val="center"/>
        <w:rPr>
          <w:rFonts w:ascii="Open Sans" w:eastAsia="Calibri" w:hAnsi="Open Sans" w:cs="Open Sans"/>
          <w:color w:val="000000"/>
          <w:szCs w:val="24"/>
          <w:lang w:eastAsia="tr-TR"/>
        </w:rPr>
      </w:pPr>
    </w:p>
    <w:p w:rsidR="003B1595" w:rsidRPr="006F66DC" w:rsidRDefault="003B1595" w:rsidP="00614F56">
      <w:pPr>
        <w:ind w:left="8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b/>
          <w:color w:val="1F497C"/>
          <w:szCs w:val="24"/>
          <w:lang w:eastAsia="tr-TR"/>
        </w:rPr>
      </w:pPr>
    </w:p>
    <w:p w:rsidR="00A4076F" w:rsidRPr="006F66DC" w:rsidRDefault="00A4076F" w:rsidP="003B1595">
      <w:pPr>
        <w:ind w:left="6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color w:val="000000"/>
          <w:szCs w:val="24"/>
          <w:lang w:eastAsia="tr-TR"/>
        </w:rPr>
      </w:pPr>
    </w:p>
    <w:p w:rsidR="003B1595" w:rsidRPr="006F66DC" w:rsidRDefault="003B1595" w:rsidP="003B1595">
      <w:pPr>
        <w:ind w:left="61"/>
        <w:jc w:val="center"/>
        <w:rPr>
          <w:rFonts w:ascii="Open Sans" w:eastAsia="Calibri" w:hAnsi="Open Sans" w:cs="Open Sans"/>
          <w:color w:val="000000"/>
          <w:szCs w:val="24"/>
          <w:lang w:eastAsia="tr-TR"/>
        </w:rPr>
      </w:pPr>
    </w:p>
    <w:p w:rsidR="00A4076F" w:rsidRPr="006F66DC" w:rsidRDefault="00A4076F" w:rsidP="00A4076F">
      <w:pPr>
        <w:spacing w:line="253" w:lineRule="atLeast"/>
        <w:jc w:val="right"/>
        <w:rPr>
          <w:rFonts w:ascii="Open Sans" w:hAnsi="Open Sans" w:cs="Open Sans"/>
          <w:szCs w:val="24"/>
        </w:rPr>
      </w:pPr>
    </w:p>
    <w:p w:rsidR="003B1595" w:rsidRPr="006F66DC" w:rsidRDefault="003B1595" w:rsidP="003B1595">
      <w:pPr>
        <w:spacing w:line="264" w:lineRule="auto"/>
        <w:rPr>
          <w:rFonts w:ascii="Open Sans" w:eastAsia="Calibri" w:hAnsi="Open Sans" w:cs="Open Sans"/>
          <w:color w:val="1F497C"/>
          <w:szCs w:val="24"/>
          <w:lang w:eastAsia="tr-TR"/>
        </w:rPr>
      </w:pPr>
    </w:p>
    <w:p w:rsidR="003B1595" w:rsidRPr="006F66DC" w:rsidRDefault="003B1595" w:rsidP="003B1595">
      <w:pPr>
        <w:spacing w:line="264" w:lineRule="auto"/>
        <w:rPr>
          <w:rFonts w:ascii="Open Sans" w:eastAsia="Calibri" w:hAnsi="Open Sans" w:cs="Open Sans"/>
          <w:color w:val="1F497C"/>
          <w:szCs w:val="24"/>
          <w:lang w:eastAsia="tr-TR"/>
        </w:rPr>
      </w:pPr>
    </w:p>
    <w:p w:rsidR="003B1595" w:rsidRPr="00DE15EE" w:rsidRDefault="00936D11" w:rsidP="00E54316">
      <w:pPr>
        <w:spacing w:before="0" w:after="0" w:line="312" w:lineRule="auto"/>
        <w:jc w:val="left"/>
        <w:rPr>
          <w:rFonts w:ascii="Campton Book" w:eastAsia="Calibri" w:hAnsi="Campton Book" w:cs="Open Sans"/>
          <w:sz w:val="20"/>
          <w:szCs w:val="20"/>
          <w:lang w:eastAsia="tr-TR"/>
        </w:rPr>
      </w:pPr>
      <w:r>
        <w:rPr>
          <w:noProof/>
        </w:rPr>
        <w:lastRenderedPageBreak/>
        <w:pict w14:anchorId="659A03B2">
          <v:group id="Grup 211" o:spid="_x0000_s1026" style="position:absolute;margin-left:3.65pt;margin-top:1in;width:3.55pt;height:571.05pt;z-index:251674624;mso-position-horizontal-relative:margin;mso-position-vertical-relative:page" coordsize="24758,945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">
            <v:rect id="Otomatik Şekil 14" o:spid="_x0000_s1027" style="position:absolute;width:24758;height:94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" filled="f" stroked="f" strokeweight="1pt">
              <v:textbox inset="14.4pt,36pt,14.4pt,5.76pt">
                <w:txbxContent>
                  <w:p w:rsidR="00A52DD8" w:rsidRPr="003B1595" w:rsidRDefault="00A52DD8" w:rsidP="003B1595">
                    <w:pPr>
                      <w:spacing w:before="880" w:after="240"/>
                      <w:rPr>
                        <w:rFonts w:ascii="Calibri Light" w:eastAsia="Times New Roman" w:hAnsi="Calibri Light" w:cs="Times New Roman"/>
                        <w:color w:val="4472C4"/>
                        <w:sz w:val="40"/>
                        <w:szCs w:val="40"/>
                      </w:rPr>
                    </w:pPr>
                  </w:p>
                  <w:p w:rsidR="00A52DD8" w:rsidRPr="003B1595" w:rsidRDefault="00A52DD8" w:rsidP="003B1595">
                    <w:pPr>
                      <w:spacing w:before="880" w:after="240"/>
                      <w:rPr>
                        <w:rFonts w:ascii="Calibri Light" w:eastAsia="Times New Roman" w:hAnsi="Calibri Light" w:cs="Times New Roman"/>
                        <w:color w:val="4472C4"/>
                        <w:sz w:val="40"/>
                        <w:szCs w:val="40"/>
                      </w:rPr>
                    </w:pPr>
                  </w:p>
                  <w:p w:rsidR="00A52DD8" w:rsidRPr="003B1595" w:rsidRDefault="00A52DD8" w:rsidP="003B1595">
                    <w:pPr>
                      <w:rPr>
                        <w:color w:val="44546A"/>
                      </w:rPr>
                    </w:pPr>
                  </w:p>
                </w:txbxContent>
              </v:textbox>
            </v:rect>
            <v:rect id="Dikdörtgen 213" o:spid="_x0000_s1028" style="position:absolute;left:719;width:23317;height:704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" filled="f" stroked="f" strokeweight="1pt">
              <v:textbox inset="14.4pt,14.4pt,14.4pt,28.8pt">
                <w:txbxContent>
                  <w:p w:rsidR="00A52DD8" w:rsidRPr="003B1595" w:rsidRDefault="00A52DD8" w:rsidP="003B1595">
                    <w:pPr>
                      <w:spacing w:before="240"/>
                      <w:rPr>
                        <w:color w:val="FFFFFF"/>
                      </w:rPr>
                    </w:pPr>
                  </w:p>
                </w:txbxContent>
              </v:textbox>
            </v:rect>
            <v:rect id="Dikdörtgen 214" o:spid="_x0000_s1029" style="position:absolute;left:719;top:93083;width:23317;height:118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" filled="f" stroked="f" strokeweight="1pt">
              <v:textbox inset="14.4pt,14.4pt,14.4pt,28.8pt">
                <w:txbxContent>
                  <w:p w:rsidR="00A52DD8" w:rsidRPr="003B1595" w:rsidRDefault="00A52DD8" w:rsidP="003B1595">
                    <w:pPr>
                      <w:spacing w:before="240"/>
                      <w:rPr>
                        <w:color w:val="FFFFFF"/>
                      </w:rPr>
                    </w:pPr>
                  </w:p>
                </w:txbxContent>
              </v:textbox>
            </v:rect>
            <w10:wrap type="square" anchorx="margin" anchory="page"/>
          </v:group>
        </w:pict>
      </w:r>
      <w:r w:rsidR="003B1595" w:rsidRPr="00DE15EE">
        <w:rPr>
          <w:rFonts w:ascii="Campton Book" w:eastAsia="Calibri" w:hAnsi="Campton Book" w:cs="Open Sans"/>
          <w:sz w:val="20"/>
          <w:szCs w:val="20"/>
          <w:lang w:eastAsia="tr-TR"/>
        </w:rPr>
        <w:t>ÖNSÖZ</w:t>
      </w:r>
    </w:p>
    <w:p w:rsidR="003B1595" w:rsidRPr="00E54316" w:rsidRDefault="003B1595" w:rsidP="00E54316">
      <w:pPr>
        <w:spacing w:before="0" w:after="0" w:line="312" w:lineRule="auto"/>
        <w:ind w:left="17" w:hanging="11"/>
        <w:rPr>
          <w:rFonts w:ascii="Campton Light" w:eastAsia="Calibri" w:hAnsi="Campton Light" w:cs="Open Sans"/>
          <w:color w:val="1F497C"/>
          <w:sz w:val="20"/>
          <w:szCs w:val="20"/>
          <w:lang w:eastAsia="tr-TR"/>
        </w:rPr>
      </w:pPr>
    </w:p>
    <w:p w:rsidR="00DE15EE" w:rsidRPr="00495C46" w:rsidRDefault="00DE15EE" w:rsidP="00DE15EE">
      <w:pPr>
        <w:spacing w:before="0" w:after="0" w:line="312" w:lineRule="auto"/>
        <w:rPr>
          <w:rFonts w:ascii="Campton Light" w:eastAsia="Calibri" w:hAnsi="Campton Light" w:cs="Open Sans"/>
          <w:sz w:val="20"/>
          <w:szCs w:val="20"/>
          <w:lang w:eastAsia="tr-TR"/>
        </w:rPr>
      </w:pPr>
      <w:r w:rsidRPr="008D3A60">
        <w:rPr>
          <w:rFonts w:ascii="Campton Light" w:hAnsi="Campton Light"/>
          <w:sz w:val="20"/>
          <w:szCs w:val="20"/>
          <w:shd w:val="clear" w:color="auto" w:fill="FFFFFF"/>
        </w:rPr>
        <w:t xml:space="preserve">Kamuoyunca da bilindiği üzere, </w:t>
      </w:r>
      <w:r w:rsidR="008D3A60">
        <w:rPr>
          <w:rFonts w:ascii="Campton Light" w:hAnsi="Campton Light"/>
          <w:sz w:val="20"/>
          <w:szCs w:val="20"/>
          <w:shd w:val="clear" w:color="auto" w:fill="FFFFFF"/>
        </w:rPr>
        <w:t xml:space="preserve">2016 yılı Nisan ayı itibariyle </w:t>
      </w:r>
      <w:r w:rsidRPr="008D3A60">
        <w:rPr>
          <w:rFonts w:ascii="Campton Light" w:hAnsi="Campton Light"/>
          <w:sz w:val="20"/>
          <w:szCs w:val="20"/>
          <w:shd w:val="clear" w:color="auto" w:fill="FFFFFF"/>
        </w:rPr>
        <w:t>6</w:t>
      </w:r>
      <w:r>
        <w:rPr>
          <w:rFonts w:ascii="Campton Light" w:hAnsi="Campton Light"/>
          <w:sz w:val="20"/>
          <w:szCs w:val="20"/>
          <w:shd w:val="clear" w:color="auto" w:fill="FFFFFF"/>
        </w:rPr>
        <w:t>698 s</w:t>
      </w:r>
      <w:r w:rsidRPr="00B8489F">
        <w:rPr>
          <w:rFonts w:ascii="Campton Light" w:hAnsi="Campton Light"/>
          <w:sz w:val="20"/>
          <w:szCs w:val="20"/>
          <w:shd w:val="clear" w:color="auto" w:fill="FFFFFF"/>
        </w:rPr>
        <w:t>ayılı Kişisel Veril</w:t>
      </w:r>
      <w:r>
        <w:rPr>
          <w:rFonts w:ascii="Campton Light" w:hAnsi="Campton Light"/>
          <w:sz w:val="20"/>
          <w:szCs w:val="20"/>
          <w:shd w:val="clear" w:color="auto" w:fill="FFFFFF"/>
        </w:rPr>
        <w:t>erin Korunması Kanunu (“KVK</w:t>
      </w:r>
      <w:r w:rsidRPr="00B8489F">
        <w:rPr>
          <w:rFonts w:ascii="Campton Light" w:hAnsi="Campton Light"/>
          <w:sz w:val="20"/>
          <w:szCs w:val="20"/>
          <w:shd w:val="clear" w:color="auto" w:fill="FFFFFF"/>
        </w:rPr>
        <w:t xml:space="preserve">” veya ‘‘Kanun’’) </w:t>
      </w:r>
      <w:r w:rsidR="008D3A60">
        <w:rPr>
          <w:rFonts w:ascii="Campton Light" w:hAnsi="Campton Light"/>
          <w:sz w:val="20"/>
          <w:szCs w:val="20"/>
          <w:shd w:val="clear" w:color="auto" w:fill="FFFFFF"/>
        </w:rPr>
        <w:t xml:space="preserve">yaşamımızdaki yerini almıştır. </w:t>
      </w:r>
      <w:r w:rsidR="004949C8">
        <w:rPr>
          <w:rFonts w:ascii="Campton Light" w:hAnsi="Campton Light" w:cs="Arial"/>
          <w:spacing w:val="15"/>
          <w:sz w:val="20"/>
          <w:szCs w:val="20"/>
          <w:shd w:val="clear" w:color="auto" w:fill="FFFFFF"/>
        </w:rPr>
        <w:t>B</w:t>
      </w:r>
      <w:r w:rsidR="009354DD">
        <w:rPr>
          <w:rFonts w:ascii="Campton Light" w:hAnsi="Campton Light" w:cs="Arial"/>
          <w:spacing w:val="15"/>
          <w:sz w:val="20"/>
          <w:szCs w:val="20"/>
          <w:shd w:val="clear" w:color="auto" w:fill="FFFFFF"/>
        </w:rPr>
        <w:t>İ</w:t>
      </w:r>
      <w:r w:rsidR="004949C8">
        <w:rPr>
          <w:rFonts w:ascii="Campton Light" w:hAnsi="Campton Light" w:cs="Arial"/>
          <w:spacing w:val="15"/>
          <w:sz w:val="20"/>
          <w:szCs w:val="20"/>
          <w:shd w:val="clear" w:color="auto" w:fill="FFFFFF"/>
        </w:rPr>
        <w:t xml:space="preserve">OLAB </w:t>
      </w:r>
      <w:r w:rsidR="00C12502" w:rsidRPr="00C12502">
        <w:rPr>
          <w:rFonts w:ascii="Campton Light" w:hAnsi="Campton Light" w:cs="Arial"/>
          <w:spacing w:val="15"/>
          <w:sz w:val="20"/>
          <w:szCs w:val="20"/>
          <w:shd w:val="clear" w:color="auto" w:fill="FFFFFF"/>
        </w:rPr>
        <w:t>ÖZEL SAĞLIK HİZMETLERİ TİC.LTD.ŞTİ</w:t>
      </w:r>
      <w:r w:rsidR="00C12502">
        <w:rPr>
          <w:rFonts w:ascii="Campton Light" w:hAnsi="Campton Light" w:cs="Arial"/>
          <w:spacing w:val="15"/>
          <w:sz w:val="20"/>
          <w:szCs w:val="20"/>
          <w:shd w:val="clear" w:color="auto" w:fill="FFFFFF"/>
        </w:rPr>
        <w:t>.</w:t>
      </w:r>
      <w:r>
        <w:rPr>
          <w:rFonts w:ascii="Campton Light" w:hAnsi="Campton Light" w:cs="Arial"/>
          <w:spacing w:val="15"/>
          <w:sz w:val="20"/>
          <w:szCs w:val="20"/>
          <w:shd w:val="clear" w:color="auto" w:fill="FFFFFF"/>
        </w:rPr>
        <w:t xml:space="preserve"> olarak</w:t>
      </w:r>
      <w:r w:rsidRPr="00B8489F">
        <w:rPr>
          <w:rFonts w:ascii="Campton Light" w:hAnsi="Campton Light" w:cs="Arial"/>
          <w:spacing w:val="15"/>
          <w:sz w:val="20"/>
          <w:szCs w:val="20"/>
          <w:shd w:val="clear" w:color="auto" w:fill="FFFFFF"/>
        </w:rPr>
        <w:t xml:space="preserve"> </w:t>
      </w:r>
      <w:r w:rsidRPr="00B8489F">
        <w:rPr>
          <w:rFonts w:ascii="Campton Light" w:hAnsi="Campton Light"/>
          <w:sz w:val="20"/>
          <w:szCs w:val="20"/>
          <w:shd w:val="clear" w:color="auto" w:fill="FFFFFF"/>
        </w:rPr>
        <w:t>Kanun</w:t>
      </w:r>
      <w:r>
        <w:rPr>
          <w:rFonts w:ascii="Campton Light" w:hAnsi="Campton Light"/>
          <w:sz w:val="20"/>
          <w:szCs w:val="20"/>
          <w:shd w:val="clear" w:color="auto" w:fill="FFFFFF"/>
        </w:rPr>
        <w:t>un</w:t>
      </w:r>
      <w:r w:rsidRPr="00B8489F">
        <w:rPr>
          <w:rFonts w:ascii="Campton Light" w:hAnsi="Campton Light"/>
          <w:sz w:val="20"/>
          <w:szCs w:val="20"/>
          <w:shd w:val="clear" w:color="auto" w:fill="FFFFFF"/>
        </w:rPr>
        <w:t xml:space="preserve"> yürürlüğe girdiği tarihten </w:t>
      </w:r>
      <w:r w:rsidR="00922258">
        <w:rPr>
          <w:rFonts w:ascii="Campton Light" w:hAnsi="Campton Light"/>
          <w:sz w:val="20"/>
          <w:szCs w:val="20"/>
          <w:shd w:val="clear" w:color="auto" w:fill="FFFFFF"/>
        </w:rPr>
        <w:t xml:space="preserve">önce de, tabi olduğumuz </w:t>
      </w:r>
      <w:proofErr w:type="spellStart"/>
      <w:r w:rsidR="00922258">
        <w:rPr>
          <w:rFonts w:ascii="Campton Light" w:hAnsi="Campton Light"/>
          <w:sz w:val="20"/>
          <w:szCs w:val="20"/>
          <w:shd w:val="clear" w:color="auto" w:fill="FFFFFF"/>
        </w:rPr>
        <w:t>sektörel</w:t>
      </w:r>
      <w:proofErr w:type="spellEnd"/>
      <w:r w:rsidR="00922258">
        <w:rPr>
          <w:rFonts w:ascii="Campton Light" w:hAnsi="Campton Light"/>
          <w:sz w:val="20"/>
          <w:szCs w:val="20"/>
          <w:shd w:val="clear" w:color="auto" w:fill="FFFFFF"/>
        </w:rPr>
        <w:t xml:space="preserve"> mevzuat uyarınca laboratuvar hizmeti alan kişilerin sağlık verilerinin gizliliği ve güvenliği konusundaki sorumluluğumuzun bilinciyle hareket etmekteydik. 6698 sayılı Kanunla birlikte, </w:t>
      </w:r>
      <w:r>
        <w:rPr>
          <w:rFonts w:ascii="Campton Light" w:hAnsi="Campton Light"/>
          <w:sz w:val="20"/>
          <w:szCs w:val="20"/>
          <w:shd w:val="clear" w:color="auto" w:fill="FFFFFF"/>
        </w:rPr>
        <w:t>ticari</w:t>
      </w:r>
      <w:r w:rsidR="00922258">
        <w:rPr>
          <w:rFonts w:ascii="Campton Light" w:hAnsi="Campton Light"/>
          <w:sz w:val="20"/>
          <w:szCs w:val="20"/>
          <w:shd w:val="clear" w:color="auto" w:fill="FFFFFF"/>
        </w:rPr>
        <w:t>, idari</w:t>
      </w:r>
      <w:r>
        <w:rPr>
          <w:rFonts w:ascii="Campton Light" w:hAnsi="Campton Light"/>
          <w:sz w:val="20"/>
          <w:szCs w:val="20"/>
          <w:shd w:val="clear" w:color="auto" w:fill="FFFFFF"/>
        </w:rPr>
        <w:t xml:space="preserve"> </w:t>
      </w:r>
      <w:r w:rsidR="00922258">
        <w:rPr>
          <w:rFonts w:ascii="Campton Light" w:hAnsi="Campton Light"/>
          <w:sz w:val="20"/>
          <w:szCs w:val="20"/>
          <w:shd w:val="clear" w:color="auto" w:fill="FFFFFF"/>
        </w:rPr>
        <w:t xml:space="preserve">ve sosyal </w:t>
      </w:r>
      <w:r>
        <w:rPr>
          <w:rFonts w:ascii="Campton Light" w:hAnsi="Campton Light"/>
          <w:sz w:val="20"/>
          <w:szCs w:val="20"/>
          <w:shd w:val="clear" w:color="auto" w:fill="FFFFFF"/>
        </w:rPr>
        <w:t>faaliyetlerimiz</w:t>
      </w:r>
      <w:r w:rsidR="00922258">
        <w:rPr>
          <w:rFonts w:ascii="Campton Light" w:hAnsi="Campton Light"/>
          <w:sz w:val="20"/>
          <w:szCs w:val="20"/>
          <w:shd w:val="clear" w:color="auto" w:fill="FFFFFF"/>
        </w:rPr>
        <w:t>i de kapsayacak şekilde</w:t>
      </w:r>
      <w:r>
        <w:rPr>
          <w:rFonts w:ascii="Campton Light" w:hAnsi="Campton Light"/>
          <w:sz w:val="20"/>
          <w:szCs w:val="20"/>
          <w:shd w:val="clear" w:color="auto" w:fill="FFFFFF"/>
        </w:rPr>
        <w:t xml:space="preserve"> </w:t>
      </w:r>
      <w:r w:rsidRPr="00B8489F">
        <w:rPr>
          <w:rFonts w:ascii="Campton Light" w:hAnsi="Campton Light"/>
          <w:sz w:val="20"/>
          <w:szCs w:val="20"/>
          <w:shd w:val="clear" w:color="auto" w:fill="FFFFFF"/>
        </w:rPr>
        <w:t xml:space="preserve">temas ettiğimiz gerçek kişilere ait </w:t>
      </w:r>
      <w:r w:rsidR="00922258">
        <w:rPr>
          <w:rFonts w:ascii="Campton Light" w:hAnsi="Campton Light"/>
          <w:sz w:val="20"/>
          <w:szCs w:val="20"/>
          <w:shd w:val="clear" w:color="auto" w:fill="FFFFFF"/>
        </w:rPr>
        <w:t xml:space="preserve">tüm </w:t>
      </w:r>
      <w:r w:rsidRPr="00495C46">
        <w:rPr>
          <w:rFonts w:ascii="Campton Light" w:hAnsi="Campton Light"/>
          <w:sz w:val="20"/>
          <w:szCs w:val="20"/>
          <w:shd w:val="clear" w:color="auto" w:fill="FFFFFF"/>
        </w:rPr>
        <w:t xml:space="preserve">kişisel verilerin </w:t>
      </w:r>
      <w:r>
        <w:rPr>
          <w:rFonts w:ascii="Campton Light" w:hAnsi="Campton Light"/>
          <w:sz w:val="20"/>
          <w:szCs w:val="20"/>
          <w:shd w:val="clear" w:color="auto" w:fill="FFFFFF"/>
        </w:rPr>
        <w:t xml:space="preserve">güvenliği konusuna </w:t>
      </w:r>
      <w:r w:rsidR="008D3A60">
        <w:rPr>
          <w:rFonts w:ascii="Campton Light" w:hAnsi="Campton Light"/>
          <w:sz w:val="20"/>
          <w:szCs w:val="20"/>
          <w:shd w:val="clear" w:color="auto" w:fill="FFFFFF"/>
        </w:rPr>
        <w:t xml:space="preserve">daha da </w:t>
      </w:r>
      <w:r w:rsidRPr="00495C46">
        <w:rPr>
          <w:rFonts w:ascii="Campton Light" w:hAnsi="Campton Light"/>
          <w:sz w:val="20"/>
          <w:szCs w:val="20"/>
          <w:shd w:val="clear" w:color="auto" w:fill="FFFFFF"/>
        </w:rPr>
        <w:t>büyük önem vermekteyiz.</w:t>
      </w:r>
      <w:r w:rsidRPr="00495C46">
        <w:rPr>
          <w:rFonts w:ascii="Campton Light" w:eastAsia="Calibri" w:hAnsi="Campton Light" w:cs="Open Sans"/>
          <w:sz w:val="20"/>
          <w:szCs w:val="20"/>
          <w:lang w:eastAsia="tr-TR"/>
        </w:rPr>
        <w:t xml:space="preserve"> </w:t>
      </w:r>
      <w:r w:rsidR="004A1CAB">
        <w:rPr>
          <w:rFonts w:ascii="Campton Light" w:eastAsia="Calibri" w:hAnsi="Campton Light" w:cs="Open Sans"/>
          <w:sz w:val="20"/>
          <w:szCs w:val="20"/>
          <w:lang w:eastAsia="tr-TR"/>
        </w:rPr>
        <w:t xml:space="preserve">Anayasamız ve ilgili mevzuatın bizlere emrettiği doğrultuda </w:t>
      </w:r>
      <w:r w:rsidR="00922258">
        <w:rPr>
          <w:rFonts w:ascii="Campton Light" w:eastAsia="Calibri" w:hAnsi="Campton Light" w:cs="Open Sans"/>
          <w:sz w:val="20"/>
          <w:szCs w:val="20"/>
          <w:lang w:eastAsia="tr-TR"/>
        </w:rPr>
        <w:t>kişisel sağlık verileri başta olmak üzere, diğer işlemlerden</w:t>
      </w:r>
      <w:r w:rsidRPr="00495C46">
        <w:rPr>
          <w:rFonts w:ascii="Campton Light" w:eastAsia="Calibri" w:hAnsi="Campton Light" w:cs="Open Sans"/>
          <w:sz w:val="20"/>
          <w:szCs w:val="20"/>
          <w:lang w:eastAsia="tr-TR"/>
        </w:rPr>
        <w:t xml:space="preserve"> </w:t>
      </w:r>
      <w:r w:rsidR="00922258">
        <w:rPr>
          <w:rFonts w:ascii="Campton Light" w:eastAsia="Calibri" w:hAnsi="Campton Light" w:cs="Open Sans"/>
          <w:sz w:val="20"/>
          <w:szCs w:val="20"/>
          <w:lang w:eastAsia="tr-TR"/>
        </w:rPr>
        <w:t xml:space="preserve">kaynaklı </w:t>
      </w:r>
      <w:r w:rsidRPr="00495C46">
        <w:rPr>
          <w:rFonts w:ascii="Campton Light" w:eastAsia="Calibri" w:hAnsi="Campton Light" w:cs="Open Sans"/>
          <w:sz w:val="20"/>
          <w:szCs w:val="20"/>
          <w:lang w:eastAsia="tr-TR"/>
        </w:rPr>
        <w:t xml:space="preserve">kişisel verilerin güvenliğini sağlamak için bünyemizde gerekli bütün idari ve teknik tedbirleri almaktayız. </w:t>
      </w:r>
    </w:p>
    <w:p w:rsidR="00A24A90" w:rsidRPr="00495C46" w:rsidRDefault="00A24A90" w:rsidP="00A24A90">
      <w:pPr>
        <w:spacing w:before="0" w:after="0" w:line="312" w:lineRule="auto"/>
        <w:rPr>
          <w:rFonts w:ascii="Campton Light" w:eastAsia="Calibri" w:hAnsi="Campton Light" w:cs="Open Sans"/>
          <w:sz w:val="20"/>
          <w:szCs w:val="20"/>
          <w:lang w:eastAsia="tr-TR"/>
        </w:rPr>
      </w:pPr>
      <w:r w:rsidRPr="00495C46">
        <w:rPr>
          <w:rFonts w:ascii="Campton Light" w:hAnsi="Campton Light"/>
          <w:sz w:val="20"/>
          <w:szCs w:val="20"/>
          <w:shd w:val="clear" w:color="auto" w:fill="FFFFFF"/>
        </w:rPr>
        <w:t>İş</w:t>
      </w:r>
      <w:r w:rsidR="00DE15EE">
        <w:rPr>
          <w:rFonts w:ascii="Campton Light" w:hAnsi="Campton Light"/>
          <w:sz w:val="20"/>
          <w:szCs w:val="20"/>
          <w:shd w:val="clear" w:color="auto" w:fill="FFFFFF"/>
        </w:rPr>
        <w:t xml:space="preserve">te bu nedenle, </w:t>
      </w:r>
      <w:r w:rsidRPr="00495C46">
        <w:rPr>
          <w:rFonts w:ascii="Campton Light" w:hAnsi="Campton Light"/>
          <w:sz w:val="20"/>
          <w:szCs w:val="20"/>
          <w:shd w:val="clear" w:color="auto" w:fill="FFFFFF"/>
        </w:rPr>
        <w:t>kişisel verilerin toplanması, kullanılması, paylaşması ve saklanması süreçleri ve prensipleri hakkında sizleri bilgilendirmek amacıyla</w:t>
      </w:r>
      <w:r w:rsidR="00DE15EE">
        <w:rPr>
          <w:rFonts w:ascii="Campton Light" w:hAnsi="Campton Light"/>
          <w:sz w:val="20"/>
          <w:szCs w:val="20"/>
          <w:shd w:val="clear" w:color="auto" w:fill="FFFFFF"/>
        </w:rPr>
        <w:t xml:space="preserve"> Gizlilik Politika</w:t>
      </w:r>
      <w:r w:rsidR="00F64A52">
        <w:rPr>
          <w:rFonts w:ascii="Campton Light" w:hAnsi="Campton Light"/>
          <w:sz w:val="20"/>
          <w:szCs w:val="20"/>
          <w:shd w:val="clear" w:color="auto" w:fill="FFFFFF"/>
        </w:rPr>
        <w:t>mızı</w:t>
      </w:r>
      <w:r w:rsidR="00DE15EE" w:rsidRPr="00495C46">
        <w:rPr>
          <w:rFonts w:ascii="Campton Light" w:hAnsi="Campton Light"/>
          <w:sz w:val="20"/>
          <w:szCs w:val="20"/>
          <w:shd w:val="clear" w:color="auto" w:fill="FFFFFF"/>
        </w:rPr>
        <w:t xml:space="preserve"> </w:t>
      </w:r>
      <w:r w:rsidRPr="00495C46">
        <w:rPr>
          <w:rFonts w:ascii="Campton Light" w:hAnsi="Campton Light"/>
          <w:sz w:val="20"/>
          <w:szCs w:val="20"/>
          <w:shd w:val="clear" w:color="auto" w:fill="FFFFFF"/>
        </w:rPr>
        <w:t>hazırla</w:t>
      </w:r>
      <w:r w:rsidR="00DE15EE">
        <w:rPr>
          <w:rFonts w:ascii="Campton Light" w:hAnsi="Campton Light"/>
          <w:sz w:val="20"/>
          <w:szCs w:val="20"/>
          <w:shd w:val="clear" w:color="auto" w:fill="FFFFFF"/>
        </w:rPr>
        <w:t>dık.</w:t>
      </w:r>
      <w:r w:rsidRPr="00495C46">
        <w:rPr>
          <w:rFonts w:ascii="Campton Light" w:hAnsi="Campton Light"/>
          <w:sz w:val="20"/>
          <w:szCs w:val="20"/>
          <w:shd w:val="clear" w:color="auto" w:fill="FFFFFF"/>
        </w:rPr>
        <w:t xml:space="preserve"> </w:t>
      </w:r>
      <w:r w:rsidRPr="00495C46">
        <w:rPr>
          <w:rFonts w:ascii="wkdin_regular" w:hAnsi="wkdin_regular"/>
          <w:sz w:val="20"/>
          <w:szCs w:val="20"/>
          <w:shd w:val="clear" w:color="auto" w:fill="FFFFFF"/>
        </w:rPr>
        <w:t> </w:t>
      </w:r>
      <w:r w:rsidR="00803811">
        <w:rPr>
          <w:rFonts w:ascii="Campton Light" w:hAnsi="Campton Light"/>
          <w:sz w:val="20"/>
          <w:szCs w:val="20"/>
          <w:shd w:val="clear" w:color="auto" w:fill="FFFFFF"/>
        </w:rPr>
        <w:t>B</w:t>
      </w:r>
      <w:r w:rsidRPr="00495C46">
        <w:rPr>
          <w:rFonts w:ascii="Campton Light" w:hAnsi="Campton Light"/>
          <w:sz w:val="20"/>
          <w:szCs w:val="20"/>
          <w:shd w:val="clear" w:color="auto" w:fill="FFFFFF"/>
        </w:rPr>
        <w:t xml:space="preserve">u </w:t>
      </w:r>
      <w:r w:rsidR="00803811">
        <w:rPr>
          <w:rFonts w:ascii="Campton Light" w:hAnsi="Campton Light"/>
          <w:sz w:val="20"/>
          <w:szCs w:val="20"/>
          <w:shd w:val="clear" w:color="auto" w:fill="FFFFFF"/>
        </w:rPr>
        <w:t>belgede</w:t>
      </w:r>
      <w:r w:rsidRPr="00495C46">
        <w:rPr>
          <w:rFonts w:ascii="Campton Light" w:hAnsi="Campton Light"/>
          <w:sz w:val="20"/>
          <w:szCs w:val="20"/>
          <w:shd w:val="clear" w:color="auto" w:fill="FFFFFF"/>
        </w:rPr>
        <w:t xml:space="preserve">, kişisel verilerin işlenmesine ilişkin esaslara </w:t>
      </w:r>
      <w:r>
        <w:rPr>
          <w:rFonts w:ascii="Campton Light" w:hAnsi="Campton Light"/>
          <w:sz w:val="20"/>
          <w:szCs w:val="20"/>
          <w:shd w:val="clear" w:color="auto" w:fill="FFFFFF"/>
        </w:rPr>
        <w:t xml:space="preserve">Kanunda </w:t>
      </w:r>
      <w:r w:rsidRPr="00495C46">
        <w:rPr>
          <w:rFonts w:ascii="Campton Light" w:hAnsi="Campton Light"/>
          <w:sz w:val="20"/>
          <w:szCs w:val="20"/>
          <w:shd w:val="clear" w:color="auto" w:fill="FFFFFF"/>
        </w:rPr>
        <w:t>yer alan düzenleme sırasına uygun olarak yer verilmiş olup, bu açıklamalar</w:t>
      </w:r>
      <w:r>
        <w:rPr>
          <w:rFonts w:ascii="Campton Light" w:hAnsi="Campton Light"/>
          <w:sz w:val="20"/>
          <w:szCs w:val="20"/>
          <w:shd w:val="clear" w:color="auto" w:fill="FFFFFF"/>
        </w:rPr>
        <w:t xml:space="preserve"> </w:t>
      </w:r>
      <w:r w:rsidR="00F64A52">
        <w:rPr>
          <w:rFonts w:ascii="Campton Light" w:hAnsi="Campton Light"/>
          <w:sz w:val="20"/>
          <w:szCs w:val="20"/>
          <w:shd w:val="clear" w:color="auto" w:fill="FFFFFF"/>
        </w:rPr>
        <w:t xml:space="preserve">başta </w:t>
      </w:r>
      <w:r w:rsidR="00F64A52" w:rsidRPr="00495C46">
        <w:rPr>
          <w:rFonts w:ascii="Campton Light" w:hAnsi="Campton Light"/>
          <w:sz w:val="20"/>
          <w:szCs w:val="20"/>
          <w:shd w:val="clear" w:color="auto" w:fill="FFFFFF"/>
        </w:rPr>
        <w:t xml:space="preserve">aktif ve potansiyel </w:t>
      </w:r>
      <w:r w:rsidR="00F64A52">
        <w:rPr>
          <w:rFonts w:ascii="Campton Light" w:hAnsi="Campton Light"/>
          <w:sz w:val="20"/>
          <w:szCs w:val="20"/>
          <w:shd w:val="clear" w:color="auto" w:fill="FFFFFF"/>
        </w:rPr>
        <w:t xml:space="preserve">hizmet alanlar olmak üzere </w:t>
      </w:r>
      <w:r w:rsidR="009354DD">
        <w:rPr>
          <w:rFonts w:ascii="Campton Light" w:hAnsi="Campton Light"/>
          <w:sz w:val="20"/>
          <w:szCs w:val="20"/>
          <w:shd w:val="clear" w:color="auto" w:fill="FFFFFF"/>
        </w:rPr>
        <w:t>BİOLAB</w:t>
      </w:r>
      <w:r w:rsidR="004949C8">
        <w:rPr>
          <w:rFonts w:ascii="Campton Light" w:hAnsi="Campton Light"/>
          <w:sz w:val="20"/>
          <w:szCs w:val="20"/>
          <w:shd w:val="clear" w:color="auto" w:fill="FFFFFF"/>
        </w:rPr>
        <w:t xml:space="preserve"> </w:t>
      </w:r>
      <w:r w:rsidRPr="00495C46">
        <w:rPr>
          <w:rFonts w:ascii="Campton Light" w:hAnsi="Campton Light"/>
          <w:sz w:val="20"/>
          <w:szCs w:val="20"/>
          <w:shd w:val="clear" w:color="auto" w:fill="FFFFFF"/>
        </w:rPr>
        <w:t>çalışanlarını, ziyaretçilerimizi</w:t>
      </w:r>
      <w:r w:rsidR="00803811">
        <w:rPr>
          <w:rFonts w:ascii="Campton Light" w:hAnsi="Campton Light"/>
          <w:sz w:val="20"/>
          <w:szCs w:val="20"/>
          <w:shd w:val="clear" w:color="auto" w:fill="FFFFFF"/>
        </w:rPr>
        <w:t xml:space="preserve"> </w:t>
      </w:r>
      <w:r w:rsidRPr="00495C46">
        <w:rPr>
          <w:rFonts w:ascii="Campton Light" w:hAnsi="Campton Light"/>
          <w:sz w:val="20"/>
          <w:szCs w:val="20"/>
          <w:shd w:val="clear" w:color="auto" w:fill="FFFFFF"/>
        </w:rPr>
        <w:t xml:space="preserve">ve </w:t>
      </w:r>
      <w:r w:rsidR="009354DD">
        <w:rPr>
          <w:rFonts w:ascii="Campton Light" w:hAnsi="Campton Light"/>
          <w:sz w:val="20"/>
          <w:szCs w:val="20"/>
          <w:shd w:val="clear" w:color="auto" w:fill="FFFFFF"/>
        </w:rPr>
        <w:t>BİOLAB</w:t>
      </w:r>
      <w:r w:rsidR="004949C8">
        <w:rPr>
          <w:rFonts w:ascii="Campton Light" w:hAnsi="Campton Light"/>
          <w:sz w:val="20"/>
          <w:szCs w:val="20"/>
          <w:shd w:val="clear" w:color="auto" w:fill="FFFFFF"/>
        </w:rPr>
        <w:t xml:space="preserve"> </w:t>
      </w:r>
      <w:r w:rsidRPr="00495C46">
        <w:rPr>
          <w:rFonts w:ascii="Campton Light" w:hAnsi="Campton Light"/>
          <w:sz w:val="20"/>
          <w:szCs w:val="20"/>
          <w:shd w:val="clear" w:color="auto" w:fill="FFFFFF"/>
        </w:rPr>
        <w:t xml:space="preserve">ile </w:t>
      </w:r>
      <w:r w:rsidR="00F64A52">
        <w:rPr>
          <w:rFonts w:ascii="Campton Light" w:hAnsi="Campton Light"/>
          <w:sz w:val="20"/>
          <w:szCs w:val="20"/>
          <w:shd w:val="clear" w:color="auto" w:fill="FFFFFF"/>
        </w:rPr>
        <w:t xml:space="preserve">ticari ve sosyal </w:t>
      </w:r>
      <w:r w:rsidRPr="00495C46">
        <w:rPr>
          <w:rFonts w:ascii="Campton Light" w:hAnsi="Campton Light"/>
          <w:sz w:val="20"/>
          <w:szCs w:val="20"/>
          <w:shd w:val="clear" w:color="auto" w:fill="FFFFFF"/>
        </w:rPr>
        <w:t>ilişki içinde bulunan diğer gerçek kişileri kapsamaktadır.</w:t>
      </w:r>
    </w:p>
    <w:p w:rsidR="003B1595" w:rsidRPr="00E54316" w:rsidRDefault="003B1595" w:rsidP="00E54316">
      <w:pPr>
        <w:spacing w:before="0" w:after="0" w:line="312" w:lineRule="auto"/>
        <w:ind w:left="17" w:hanging="11"/>
        <w:rPr>
          <w:rFonts w:ascii="Campton Light" w:eastAsia="Calibri" w:hAnsi="Campton Light" w:cs="Open Sans"/>
          <w:color w:val="000000" w:themeColor="text1"/>
          <w:sz w:val="20"/>
          <w:szCs w:val="20"/>
          <w:lang w:eastAsia="tr-TR"/>
        </w:rPr>
      </w:pPr>
      <w:r w:rsidRPr="00E54316">
        <w:rPr>
          <w:rFonts w:ascii="Campton Light" w:eastAsia="Calibri" w:hAnsi="Campton Light" w:cs="Open Sans"/>
          <w:color w:val="000000" w:themeColor="text1"/>
          <w:sz w:val="20"/>
          <w:szCs w:val="20"/>
          <w:lang w:eastAsia="tr-TR"/>
        </w:rPr>
        <w:t>Sizlerden gelecek iyileşti</w:t>
      </w:r>
      <w:r w:rsidR="00054353" w:rsidRPr="00E54316">
        <w:rPr>
          <w:rFonts w:ascii="Campton Light" w:eastAsia="Calibri" w:hAnsi="Campton Light" w:cs="Open Sans"/>
          <w:color w:val="000000" w:themeColor="text1"/>
          <w:sz w:val="20"/>
          <w:szCs w:val="20"/>
          <w:lang w:eastAsia="tr-TR"/>
        </w:rPr>
        <w:t xml:space="preserve">rme önerilerine, başvurulara ve olası </w:t>
      </w:r>
      <w:r w:rsidR="002734A8" w:rsidRPr="00E54316">
        <w:rPr>
          <w:rFonts w:ascii="Campton Light" w:eastAsia="Calibri" w:hAnsi="Campton Light" w:cs="Open Sans"/>
          <w:color w:val="000000" w:themeColor="text1"/>
          <w:sz w:val="20"/>
          <w:szCs w:val="20"/>
          <w:lang w:eastAsia="tr-TR"/>
        </w:rPr>
        <w:t>şikâyetlere</w:t>
      </w:r>
      <w:r w:rsidRPr="00E54316">
        <w:rPr>
          <w:rFonts w:ascii="Campton Light" w:eastAsia="Calibri" w:hAnsi="Campton Light" w:cs="Open Sans"/>
          <w:color w:val="000000" w:themeColor="text1"/>
          <w:sz w:val="20"/>
          <w:szCs w:val="20"/>
          <w:lang w:eastAsia="tr-TR"/>
        </w:rPr>
        <w:t xml:space="preserve"> karşı bütün duyarlılığı göstereceğimizden emin olabilirsiniz.</w:t>
      </w:r>
      <w:r w:rsidR="00E44EF3">
        <w:rPr>
          <w:rFonts w:ascii="Campton Light" w:eastAsia="Calibri" w:hAnsi="Campton Light" w:cs="Open Sans"/>
          <w:color w:val="000000" w:themeColor="text1"/>
          <w:sz w:val="20"/>
          <w:szCs w:val="20"/>
          <w:lang w:eastAsia="tr-TR"/>
        </w:rPr>
        <w:t xml:space="preserve"> Her kategorideki </w:t>
      </w:r>
      <w:r w:rsidR="00E44EF3" w:rsidRPr="00E54316">
        <w:rPr>
          <w:rFonts w:ascii="Campton Light" w:eastAsia="Calibri" w:hAnsi="Campton Light" w:cs="Open Sans"/>
          <w:color w:val="000000" w:themeColor="text1"/>
          <w:sz w:val="20"/>
          <w:szCs w:val="20"/>
          <w:lang w:eastAsia="tr-TR"/>
        </w:rPr>
        <w:t>kişisel verilerinizin korunması</w:t>
      </w:r>
      <w:r w:rsidR="00E44EF3">
        <w:rPr>
          <w:rFonts w:ascii="Campton Light" w:eastAsia="Calibri" w:hAnsi="Campton Light" w:cs="Open Sans"/>
          <w:color w:val="000000" w:themeColor="text1"/>
          <w:sz w:val="20"/>
          <w:szCs w:val="20"/>
          <w:lang w:eastAsia="tr-TR"/>
        </w:rPr>
        <w:t xml:space="preserve"> noktasında </w:t>
      </w:r>
      <w:r w:rsidR="00E44EF3" w:rsidRPr="00E54316">
        <w:rPr>
          <w:rFonts w:ascii="Campton Light" w:eastAsia="Calibri" w:hAnsi="Campton Light" w:cs="Open Sans"/>
          <w:color w:val="000000" w:themeColor="text1"/>
          <w:sz w:val="20"/>
          <w:szCs w:val="20"/>
          <w:lang w:eastAsia="tr-TR"/>
        </w:rPr>
        <w:t>aynı hassasiyet ve özeni göstereceğ</w:t>
      </w:r>
      <w:r w:rsidR="00E44EF3">
        <w:rPr>
          <w:rFonts w:ascii="Campton Light" w:eastAsia="Calibri" w:hAnsi="Campton Light" w:cs="Open Sans"/>
          <w:color w:val="000000" w:themeColor="text1"/>
          <w:sz w:val="20"/>
          <w:szCs w:val="20"/>
          <w:lang w:eastAsia="tr-TR"/>
        </w:rPr>
        <w:t>imizin</w:t>
      </w:r>
      <w:r w:rsidR="00380543">
        <w:rPr>
          <w:rFonts w:ascii="Campton Light" w:eastAsia="Calibri" w:hAnsi="Campton Light" w:cs="Open Sans"/>
          <w:color w:val="000000" w:themeColor="text1"/>
          <w:sz w:val="20"/>
          <w:szCs w:val="20"/>
          <w:lang w:eastAsia="tr-TR"/>
        </w:rPr>
        <w:t xml:space="preserve">, </w:t>
      </w:r>
      <w:r w:rsidR="00E44EF3">
        <w:rPr>
          <w:rFonts w:ascii="Campton Light" w:eastAsia="Calibri" w:hAnsi="Campton Light" w:cs="Open Sans"/>
          <w:color w:val="000000" w:themeColor="text1"/>
          <w:sz w:val="20"/>
          <w:szCs w:val="20"/>
          <w:lang w:eastAsia="tr-TR"/>
        </w:rPr>
        <w:t>k</w:t>
      </w:r>
      <w:r w:rsidRPr="00E54316">
        <w:rPr>
          <w:rFonts w:ascii="Campton Light" w:eastAsia="Calibri" w:hAnsi="Campton Light" w:cs="Open Sans"/>
          <w:color w:val="000000" w:themeColor="text1"/>
          <w:sz w:val="20"/>
          <w:szCs w:val="20"/>
          <w:lang w:eastAsia="tr-TR"/>
        </w:rPr>
        <w:t>işisel verilerinizle ilgili bütün tereddütlerinizde bizlere başvurabil</w:t>
      </w:r>
      <w:r w:rsidR="00380543">
        <w:rPr>
          <w:rFonts w:ascii="Campton Light" w:eastAsia="Calibri" w:hAnsi="Campton Light" w:cs="Open Sans"/>
          <w:color w:val="000000" w:themeColor="text1"/>
          <w:sz w:val="20"/>
          <w:szCs w:val="20"/>
          <w:lang w:eastAsia="tr-TR"/>
        </w:rPr>
        <w:t xml:space="preserve">eceğinizin bilinmesini isteriz. </w:t>
      </w:r>
    </w:p>
    <w:p w:rsidR="003B1595" w:rsidRPr="00E54316" w:rsidRDefault="003B1595" w:rsidP="00E54316">
      <w:pPr>
        <w:spacing w:before="0" w:after="0" w:line="312" w:lineRule="auto"/>
        <w:ind w:left="17" w:hanging="11"/>
        <w:rPr>
          <w:rFonts w:ascii="Campton Light" w:eastAsia="Calibri" w:hAnsi="Campton Light" w:cs="Open Sans"/>
          <w:color w:val="000000" w:themeColor="text1"/>
          <w:sz w:val="20"/>
          <w:szCs w:val="20"/>
          <w:lang w:eastAsia="tr-TR"/>
        </w:rPr>
      </w:pPr>
    </w:p>
    <w:p w:rsidR="003B1595" w:rsidRPr="00E54316" w:rsidRDefault="003B1595" w:rsidP="00E54316">
      <w:pPr>
        <w:spacing w:before="0" w:after="0" w:line="312" w:lineRule="auto"/>
        <w:ind w:left="17" w:hanging="11"/>
        <w:rPr>
          <w:rFonts w:ascii="Campton Light" w:eastAsia="Calibri" w:hAnsi="Campton Light" w:cs="Open Sans"/>
          <w:color w:val="000000" w:themeColor="text1"/>
          <w:sz w:val="20"/>
          <w:szCs w:val="20"/>
          <w:lang w:eastAsia="tr-TR"/>
        </w:rPr>
      </w:pPr>
      <w:r w:rsidRPr="00E54316">
        <w:rPr>
          <w:rFonts w:ascii="Campton Light" w:eastAsia="Calibri" w:hAnsi="Campton Light" w:cs="Open Sans"/>
          <w:color w:val="000000" w:themeColor="text1"/>
          <w:sz w:val="20"/>
          <w:szCs w:val="20"/>
          <w:lang w:eastAsia="tr-TR"/>
        </w:rPr>
        <w:t>Saygılarımızla</w:t>
      </w:r>
      <w:r w:rsidR="00B44490" w:rsidRPr="00E54316">
        <w:rPr>
          <w:rFonts w:ascii="Campton Light" w:eastAsia="Calibri" w:hAnsi="Campton Light" w:cs="Open Sans"/>
          <w:color w:val="000000" w:themeColor="text1"/>
          <w:sz w:val="20"/>
          <w:szCs w:val="20"/>
          <w:lang w:eastAsia="tr-TR"/>
        </w:rPr>
        <w:t>,</w:t>
      </w:r>
    </w:p>
    <w:p w:rsidR="003B1595" w:rsidRPr="009354DD" w:rsidRDefault="004949C8" w:rsidP="009354DD">
      <w:pPr>
        <w:ind w:left="11" w:right="-1" w:hanging="11"/>
        <w:jc w:val="left"/>
        <w:rPr>
          <w:rFonts w:ascii="Campton Book" w:hAnsi="Campton Book" w:cs="Open Sans"/>
          <w:color w:val="003D8F"/>
          <w:sz w:val="20"/>
          <w:szCs w:val="20"/>
        </w:rPr>
      </w:pPr>
      <w:r>
        <w:rPr>
          <w:rFonts w:ascii="Campton Book" w:hAnsi="Campton Book" w:cs="Open Sans"/>
          <w:color w:val="003D8F"/>
          <w:sz w:val="20"/>
          <w:szCs w:val="20"/>
        </w:rPr>
        <w:t>B</w:t>
      </w:r>
      <w:r w:rsidR="009354DD">
        <w:rPr>
          <w:rFonts w:ascii="Campton Book" w:hAnsi="Campton Book" w:cs="Open Sans"/>
          <w:color w:val="003D8F"/>
          <w:sz w:val="20"/>
          <w:szCs w:val="20"/>
        </w:rPr>
        <w:t>İ</w:t>
      </w:r>
      <w:r>
        <w:rPr>
          <w:rFonts w:ascii="Campton Book" w:hAnsi="Campton Book" w:cs="Open Sans"/>
          <w:color w:val="003D8F"/>
          <w:sz w:val="20"/>
          <w:szCs w:val="20"/>
        </w:rPr>
        <w:t>OLAB</w:t>
      </w:r>
      <w:r w:rsidR="00C12502" w:rsidRPr="00C12502">
        <w:rPr>
          <w:rFonts w:ascii="Campton Book" w:hAnsi="Campton Book" w:cs="Open Sans"/>
          <w:color w:val="003D8F"/>
          <w:sz w:val="20"/>
          <w:szCs w:val="20"/>
        </w:rPr>
        <w:t>ÖZEL SAĞLIK HİZMETLERİ TİC.LTD.ŞTİ</w:t>
      </w:r>
      <w:r w:rsidR="00C12502">
        <w:rPr>
          <w:rFonts w:ascii="Campton Book" w:hAnsi="Campton Book" w:cs="Open Sans"/>
          <w:color w:val="003D8F"/>
          <w:sz w:val="20"/>
          <w:szCs w:val="20"/>
        </w:rPr>
        <w:t>.</w:t>
      </w: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rsidR="00A24679" w:rsidRDefault="00A24679">
      <w:pPr>
        <w:spacing w:before="0" w:after="0"/>
        <w:ind w:firstLine="360"/>
        <w:jc w:val="left"/>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br w:type="page"/>
      </w:r>
    </w:p>
    <w:p w:rsidR="003B1595" w:rsidRPr="00AE3779" w:rsidRDefault="003B1595" w:rsidP="00E54316">
      <w:pPr>
        <w:spacing w:before="0" w:after="0" w:line="312" w:lineRule="auto"/>
        <w:jc w:val="left"/>
        <w:rPr>
          <w:rFonts w:ascii="Campton Medium" w:hAnsi="Campton Medium" w:cs="Open Sans"/>
          <w:color w:val="003D8F"/>
          <w:sz w:val="20"/>
          <w:szCs w:val="20"/>
        </w:rPr>
      </w:pPr>
      <w:bookmarkStart w:id="1" w:name="_Toc509958464"/>
      <w:bookmarkStart w:id="2" w:name="_Toc509995379"/>
      <w:bookmarkStart w:id="3" w:name="_Toc2329525"/>
      <w:r w:rsidRPr="00AE3779">
        <w:rPr>
          <w:rFonts w:ascii="Campton Medium" w:hAnsi="Campton Medium" w:cs="Open Sans"/>
          <w:color w:val="003D8F"/>
          <w:sz w:val="20"/>
          <w:szCs w:val="20"/>
        </w:rPr>
        <w:lastRenderedPageBreak/>
        <w:t>Ama</w:t>
      </w:r>
      <w:bookmarkEnd w:id="1"/>
      <w:bookmarkEnd w:id="2"/>
      <w:bookmarkEnd w:id="3"/>
      <w:r w:rsidR="0078492A">
        <w:rPr>
          <w:rFonts w:ascii="Campton Medium" w:hAnsi="Campton Medium" w:cs="Open Sans"/>
          <w:color w:val="003D8F"/>
          <w:sz w:val="20"/>
          <w:szCs w:val="20"/>
        </w:rPr>
        <w:t xml:space="preserve">ç </w:t>
      </w:r>
    </w:p>
    <w:p w:rsidR="003B1595" w:rsidRDefault="00453CB3" w:rsidP="00A24679">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Kurulduğu 1994 yılından bu yana</w:t>
      </w:r>
      <w:r w:rsidR="003B1595" w:rsidRPr="00E54316">
        <w:rPr>
          <w:rFonts w:ascii="Campton Light" w:eastAsia="Calibri" w:hAnsi="Campton Light" w:cs="Open Sans"/>
          <w:color w:val="000000"/>
          <w:sz w:val="20"/>
          <w:szCs w:val="20"/>
          <w:lang w:eastAsia="tr-TR"/>
        </w:rPr>
        <w:t xml:space="preserve"> </w:t>
      </w:r>
      <w:r w:rsidR="009354DD">
        <w:rPr>
          <w:rFonts w:ascii="Campton Light" w:hAnsi="Campton Light" w:cs="Open Sans"/>
          <w:sz w:val="20"/>
          <w:szCs w:val="20"/>
        </w:rPr>
        <w:t>BİOLAB</w:t>
      </w:r>
      <w:r w:rsidR="004949C8">
        <w:rPr>
          <w:rFonts w:ascii="Campton Light" w:hAnsi="Campton Light" w:cs="Open Sans"/>
          <w:sz w:val="20"/>
          <w:szCs w:val="20"/>
        </w:rPr>
        <w:t xml:space="preserve"> </w:t>
      </w:r>
      <w:r w:rsidRPr="00C12502">
        <w:rPr>
          <w:rFonts w:ascii="Campton Light" w:hAnsi="Campton Light" w:cs="Open Sans"/>
          <w:sz w:val="20"/>
          <w:szCs w:val="20"/>
        </w:rPr>
        <w:t xml:space="preserve">Özel Sağlık Hizmetleri </w:t>
      </w:r>
      <w:proofErr w:type="spellStart"/>
      <w:r w:rsidRPr="00C12502">
        <w:rPr>
          <w:rFonts w:ascii="Campton Light" w:hAnsi="Campton Light" w:cs="Open Sans"/>
          <w:sz w:val="20"/>
          <w:szCs w:val="20"/>
        </w:rPr>
        <w:t>Tic.Ltd.Şti</w:t>
      </w:r>
      <w:proofErr w:type="spellEnd"/>
      <w:r w:rsidR="00895EC6">
        <w:rPr>
          <w:rFonts w:ascii="Campton Light" w:hAnsi="Campton Light" w:cs="Open Sans"/>
          <w:sz w:val="20"/>
          <w:szCs w:val="20"/>
        </w:rPr>
        <w:t>.</w:t>
      </w:r>
      <w:r w:rsidRPr="00C12502">
        <w:rPr>
          <w:rFonts w:ascii="Campton Light" w:hAnsi="Campton Light" w:cs="Open Sans"/>
          <w:sz w:val="20"/>
          <w:szCs w:val="20"/>
        </w:rPr>
        <w:t xml:space="preserve"> </w:t>
      </w:r>
      <w:r w:rsidR="003B1595" w:rsidRPr="00E54316">
        <w:rPr>
          <w:rFonts w:ascii="Campton Light" w:eastAsia="Calibri" w:hAnsi="Campton Light" w:cs="Open Sans"/>
          <w:color w:val="000000"/>
          <w:sz w:val="20"/>
          <w:szCs w:val="20"/>
          <w:lang w:eastAsia="tr-TR"/>
        </w:rPr>
        <w:t xml:space="preserve">(bundan sonra </w:t>
      </w:r>
      <w:r w:rsidR="00AE3779">
        <w:rPr>
          <w:rFonts w:ascii="Campton Light" w:eastAsia="Calibri" w:hAnsi="Campton Light" w:cs="Open Sans"/>
          <w:color w:val="000000"/>
          <w:sz w:val="20"/>
          <w:szCs w:val="20"/>
          <w:lang w:val="en-US" w:eastAsia="tr-TR"/>
        </w:rPr>
        <w:t>“</w:t>
      </w:r>
      <w:r w:rsidR="00AE3779" w:rsidRPr="00AE3779">
        <w:rPr>
          <w:rFonts w:ascii="Campton Light" w:eastAsia="Calibri" w:hAnsi="Campton Light" w:cs="Open Sans"/>
          <w:i/>
          <w:iCs/>
          <w:color w:val="000000"/>
          <w:sz w:val="20"/>
          <w:szCs w:val="20"/>
          <w:lang w:eastAsia="tr-TR"/>
        </w:rPr>
        <w:t>Şirket</w:t>
      </w:r>
      <w:r w:rsidR="00AE3779">
        <w:rPr>
          <w:rFonts w:ascii="Campton Light" w:eastAsia="Calibri" w:hAnsi="Campton Light" w:cs="Open Sans"/>
          <w:color w:val="000000"/>
          <w:sz w:val="20"/>
          <w:szCs w:val="20"/>
          <w:lang w:eastAsia="tr-TR"/>
        </w:rPr>
        <w:t xml:space="preserve">” ya da </w:t>
      </w:r>
      <w:r w:rsidR="003B1595" w:rsidRPr="00E54316">
        <w:rPr>
          <w:rFonts w:ascii="Campton Light" w:eastAsia="Calibri" w:hAnsi="Campton Light" w:cs="Open Sans"/>
          <w:color w:val="000000"/>
          <w:sz w:val="20"/>
          <w:szCs w:val="20"/>
          <w:lang w:eastAsia="tr-TR"/>
        </w:rPr>
        <w:t>“</w:t>
      </w:r>
      <w:r w:rsidR="009354DD">
        <w:rPr>
          <w:rFonts w:ascii="Campton Light" w:hAnsi="Campton Light"/>
          <w:sz w:val="20"/>
          <w:szCs w:val="20"/>
          <w:shd w:val="clear" w:color="auto" w:fill="FFFFFF"/>
        </w:rPr>
        <w:t>BİOLAB</w:t>
      </w:r>
      <w:r w:rsidR="003B1595" w:rsidRPr="00E54316">
        <w:rPr>
          <w:rFonts w:ascii="Campton Light" w:eastAsia="Calibri" w:hAnsi="Campton Light" w:cs="Open Sans"/>
          <w:color w:val="000000"/>
          <w:sz w:val="20"/>
          <w:szCs w:val="20"/>
          <w:lang w:eastAsia="tr-TR"/>
        </w:rPr>
        <w:t>”) olarak</w:t>
      </w:r>
      <w:r>
        <w:rPr>
          <w:rFonts w:ascii="Campton Light" w:eastAsia="Calibri" w:hAnsi="Campton Light" w:cs="Open Sans"/>
          <w:color w:val="000000"/>
          <w:sz w:val="20"/>
          <w:szCs w:val="20"/>
          <w:lang w:eastAsia="tr-TR"/>
        </w:rPr>
        <w:t xml:space="preserve"> </w:t>
      </w:r>
      <w:r w:rsidR="00895EC6">
        <w:rPr>
          <w:rFonts w:ascii="Campton Light" w:eastAsia="Calibri" w:hAnsi="Campton Light" w:cs="Open Sans"/>
          <w:color w:val="000000"/>
          <w:sz w:val="20"/>
          <w:szCs w:val="20"/>
          <w:lang w:eastAsia="tr-TR"/>
        </w:rPr>
        <w:t xml:space="preserve">verdiğimiz </w:t>
      </w:r>
      <w:r w:rsidR="00CE2886">
        <w:rPr>
          <w:rFonts w:ascii="Campton Light" w:eastAsia="Calibri" w:hAnsi="Campton Light" w:cs="Open Sans"/>
          <w:color w:val="000000"/>
          <w:sz w:val="20"/>
          <w:szCs w:val="20"/>
          <w:lang w:eastAsia="tr-TR"/>
        </w:rPr>
        <w:t>laboratuvar h</w:t>
      </w:r>
      <w:r>
        <w:rPr>
          <w:rFonts w:ascii="Campton Light" w:eastAsia="Calibri" w:hAnsi="Campton Light" w:cs="Open Sans"/>
          <w:color w:val="000000"/>
          <w:sz w:val="20"/>
          <w:szCs w:val="20"/>
          <w:lang w:eastAsia="tr-TR"/>
        </w:rPr>
        <w:t>izmet</w:t>
      </w:r>
      <w:r w:rsidR="00895EC6">
        <w:rPr>
          <w:rFonts w:ascii="Campton Light" w:eastAsia="Calibri" w:hAnsi="Campton Light" w:cs="Open Sans"/>
          <w:color w:val="000000"/>
          <w:sz w:val="20"/>
          <w:szCs w:val="20"/>
          <w:lang w:eastAsia="tr-TR"/>
        </w:rPr>
        <w:t>ler</w:t>
      </w:r>
      <w:r w:rsidR="00CE2886">
        <w:rPr>
          <w:rFonts w:ascii="Campton Light" w:eastAsia="Calibri" w:hAnsi="Campton Light" w:cs="Open Sans"/>
          <w:color w:val="000000"/>
          <w:sz w:val="20"/>
          <w:szCs w:val="20"/>
          <w:lang w:eastAsia="tr-TR"/>
        </w:rPr>
        <w:t>i</w:t>
      </w:r>
      <w:r w:rsidR="00895EC6">
        <w:rPr>
          <w:rFonts w:ascii="Campton Light" w:eastAsia="Calibri" w:hAnsi="Campton Light" w:cs="Open Sans"/>
          <w:color w:val="000000"/>
          <w:sz w:val="20"/>
          <w:szCs w:val="20"/>
          <w:lang w:eastAsia="tr-TR"/>
        </w:rPr>
        <w:t xml:space="preserve"> kapsamında</w:t>
      </w:r>
      <w:r>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toplanan </w:t>
      </w:r>
      <w:r w:rsidR="00CE2886">
        <w:rPr>
          <w:rFonts w:ascii="Campton Light" w:eastAsia="Calibri" w:hAnsi="Campton Light" w:cs="Open Sans"/>
          <w:color w:val="000000"/>
          <w:sz w:val="20"/>
          <w:szCs w:val="20"/>
          <w:lang w:eastAsia="tr-TR"/>
        </w:rPr>
        <w:t xml:space="preserve">tüm </w:t>
      </w:r>
      <w:r w:rsidR="003B1595" w:rsidRPr="00E54316">
        <w:rPr>
          <w:rFonts w:ascii="Campton Light" w:eastAsia="Calibri" w:hAnsi="Campton Light" w:cs="Open Sans"/>
          <w:color w:val="000000"/>
          <w:sz w:val="20"/>
          <w:szCs w:val="20"/>
          <w:lang w:eastAsia="tr-TR"/>
        </w:rPr>
        <w:t>kişisel veriler gizli tutulmuş ve hiçbir zaman üçüncü kişi</w:t>
      </w:r>
      <w:r w:rsidR="00895EC6">
        <w:rPr>
          <w:rFonts w:ascii="Campton Light" w:eastAsia="Calibri" w:hAnsi="Campton Light" w:cs="Open Sans"/>
          <w:color w:val="000000"/>
          <w:sz w:val="20"/>
          <w:szCs w:val="20"/>
          <w:lang w:eastAsia="tr-TR"/>
        </w:rPr>
        <w:t>lerle</w:t>
      </w:r>
      <w:r w:rsidR="003B1595" w:rsidRPr="00E54316">
        <w:rPr>
          <w:rFonts w:ascii="Campton Light" w:eastAsia="Calibri" w:hAnsi="Campton Light" w:cs="Open Sans"/>
          <w:color w:val="000000"/>
          <w:sz w:val="20"/>
          <w:szCs w:val="20"/>
          <w:lang w:eastAsia="tr-TR"/>
        </w:rPr>
        <w:t xml:space="preserve"> amacı dışında paylaşılmamıştır. </w:t>
      </w:r>
      <w:r w:rsidR="005D0150">
        <w:rPr>
          <w:rFonts w:ascii="Campton Light" w:eastAsia="Calibri" w:hAnsi="Campton Light" w:cs="Open Sans"/>
          <w:color w:val="000000"/>
          <w:sz w:val="20"/>
          <w:szCs w:val="20"/>
          <w:lang w:eastAsia="tr-TR"/>
        </w:rPr>
        <w:t xml:space="preserve">Zira </w:t>
      </w:r>
      <w:r w:rsidR="00E5639A">
        <w:rPr>
          <w:rFonts w:ascii="Campton Light" w:eastAsia="Calibri" w:hAnsi="Campton Light" w:cs="Open Sans"/>
          <w:color w:val="000000"/>
          <w:sz w:val="20"/>
          <w:szCs w:val="20"/>
          <w:lang w:eastAsia="tr-TR"/>
        </w:rPr>
        <w:t>bir özel sağlık kuruluşu olarak</w:t>
      </w:r>
      <w:r w:rsidR="004D5543">
        <w:rPr>
          <w:rFonts w:ascii="Campton Light" w:eastAsia="Calibri" w:hAnsi="Campton Light" w:cs="Open Sans"/>
          <w:color w:val="000000"/>
          <w:sz w:val="20"/>
          <w:szCs w:val="20"/>
          <w:lang w:eastAsia="tr-TR"/>
        </w:rPr>
        <w:t>,</w:t>
      </w:r>
      <w:r w:rsidR="003413EC">
        <w:rPr>
          <w:rFonts w:ascii="Campton Light" w:eastAsia="Calibri" w:hAnsi="Campton Light" w:cs="Open Sans"/>
          <w:color w:val="000000"/>
          <w:sz w:val="20"/>
          <w:szCs w:val="20"/>
          <w:lang w:eastAsia="tr-TR"/>
        </w:rPr>
        <w:t xml:space="preserve"> </w:t>
      </w:r>
      <w:r w:rsidR="004D5543">
        <w:rPr>
          <w:rFonts w:ascii="Campton Light" w:eastAsia="Calibri" w:hAnsi="Campton Light" w:cs="Open Sans"/>
          <w:color w:val="000000"/>
          <w:sz w:val="20"/>
          <w:szCs w:val="20"/>
          <w:lang w:eastAsia="tr-TR"/>
        </w:rPr>
        <w:t xml:space="preserve">gizlilik konusunda daha fazla </w:t>
      </w:r>
      <w:r w:rsidR="003413EC">
        <w:rPr>
          <w:rFonts w:ascii="Campton Light" w:eastAsia="Calibri" w:hAnsi="Campton Light" w:cs="Open Sans"/>
          <w:color w:val="000000"/>
          <w:sz w:val="20"/>
          <w:szCs w:val="20"/>
          <w:lang w:eastAsia="tr-TR"/>
        </w:rPr>
        <w:t xml:space="preserve">hassasiyet </w:t>
      </w:r>
      <w:r w:rsidR="00E5639A">
        <w:rPr>
          <w:rFonts w:ascii="Campton Light" w:eastAsia="Calibri" w:hAnsi="Campton Light" w:cs="Open Sans"/>
          <w:color w:val="000000"/>
          <w:sz w:val="20"/>
          <w:szCs w:val="20"/>
          <w:lang w:eastAsia="tr-TR"/>
        </w:rPr>
        <w:t xml:space="preserve">gerektiren </w:t>
      </w:r>
      <w:r w:rsidR="003413EC">
        <w:rPr>
          <w:rFonts w:ascii="Campton Light" w:eastAsia="Calibri" w:hAnsi="Campton Light" w:cs="Open Sans"/>
          <w:color w:val="000000"/>
          <w:sz w:val="20"/>
          <w:szCs w:val="20"/>
          <w:lang w:eastAsia="tr-TR"/>
        </w:rPr>
        <w:t xml:space="preserve">sağlık </w:t>
      </w:r>
      <w:r w:rsidR="00816219">
        <w:rPr>
          <w:rFonts w:ascii="Campton Light" w:eastAsia="Calibri" w:hAnsi="Campton Light" w:cs="Open Sans"/>
          <w:color w:val="000000"/>
          <w:sz w:val="20"/>
          <w:szCs w:val="20"/>
          <w:lang w:eastAsia="tr-TR"/>
        </w:rPr>
        <w:t>bilgi</w:t>
      </w:r>
      <w:r w:rsidR="003B1595" w:rsidRPr="00E54316">
        <w:rPr>
          <w:rFonts w:ascii="Campton Light" w:eastAsia="Calibri" w:hAnsi="Campton Light" w:cs="Open Sans"/>
          <w:color w:val="000000"/>
          <w:sz w:val="20"/>
          <w:szCs w:val="20"/>
          <w:lang w:eastAsia="tr-TR"/>
        </w:rPr>
        <w:t>leri</w:t>
      </w:r>
      <w:r w:rsidR="004D5543">
        <w:rPr>
          <w:rFonts w:ascii="Campton Light" w:eastAsia="Calibri" w:hAnsi="Campton Light" w:cs="Open Sans"/>
          <w:color w:val="000000"/>
          <w:sz w:val="20"/>
          <w:szCs w:val="20"/>
          <w:lang w:eastAsia="tr-TR"/>
        </w:rPr>
        <w:t>yle birlikte diğer kişisel verilerin</w:t>
      </w:r>
      <w:r w:rsidR="003B1595" w:rsidRPr="00E54316">
        <w:rPr>
          <w:rFonts w:ascii="Campton Light" w:eastAsia="Calibri" w:hAnsi="Campton Light" w:cs="Open Sans"/>
          <w:color w:val="000000"/>
          <w:sz w:val="20"/>
          <w:szCs w:val="20"/>
          <w:lang w:eastAsia="tr-TR"/>
        </w:rPr>
        <w:t xml:space="preserve"> korunması</w:t>
      </w:r>
      <w:r w:rsidR="005D0150">
        <w:rPr>
          <w:rFonts w:ascii="Campton Light" w:eastAsia="Calibri" w:hAnsi="Campton Light" w:cs="Open Sans"/>
          <w:color w:val="000000"/>
          <w:sz w:val="20"/>
          <w:szCs w:val="20"/>
          <w:lang w:eastAsia="tr-TR"/>
        </w:rPr>
        <w:t xml:space="preserve"> hususu</w:t>
      </w:r>
      <w:r w:rsidR="003B1595" w:rsidRPr="00E54316">
        <w:rPr>
          <w:rFonts w:ascii="Campton Light" w:eastAsia="Calibri" w:hAnsi="Campton Light" w:cs="Open Sans"/>
          <w:color w:val="000000"/>
          <w:sz w:val="20"/>
          <w:szCs w:val="20"/>
          <w:lang w:eastAsia="tr-TR"/>
        </w:rPr>
        <w:t xml:space="preserve">, </w:t>
      </w:r>
      <w:r w:rsidR="00F322B1">
        <w:rPr>
          <w:rFonts w:ascii="Campton Light" w:eastAsia="Calibri" w:hAnsi="Campton Light" w:cs="Open Sans"/>
          <w:color w:val="000000"/>
          <w:sz w:val="20"/>
          <w:szCs w:val="20"/>
          <w:lang w:eastAsia="tr-TR"/>
        </w:rPr>
        <w:t>Ş</w:t>
      </w:r>
      <w:r w:rsidR="003B1595" w:rsidRPr="00E54316">
        <w:rPr>
          <w:rFonts w:ascii="Campton Light" w:eastAsia="Calibri" w:hAnsi="Campton Light" w:cs="Open Sans"/>
          <w:color w:val="000000"/>
          <w:sz w:val="20"/>
          <w:szCs w:val="20"/>
          <w:lang w:eastAsia="tr-TR"/>
        </w:rPr>
        <w:t xml:space="preserve">irketimizin </w:t>
      </w:r>
      <w:r w:rsidR="005D0150">
        <w:rPr>
          <w:rFonts w:ascii="Campton Light" w:eastAsia="Calibri" w:hAnsi="Campton Light" w:cs="Open Sans"/>
          <w:color w:val="000000"/>
          <w:sz w:val="20"/>
          <w:szCs w:val="20"/>
          <w:lang w:eastAsia="tr-TR"/>
        </w:rPr>
        <w:t xml:space="preserve">benimsediği </w:t>
      </w:r>
      <w:r w:rsidR="003B1595" w:rsidRPr="00E54316">
        <w:rPr>
          <w:rFonts w:ascii="Campton Light" w:eastAsia="Calibri" w:hAnsi="Campton Light" w:cs="Open Sans"/>
          <w:color w:val="000000"/>
          <w:sz w:val="20"/>
          <w:szCs w:val="20"/>
          <w:lang w:eastAsia="tr-TR"/>
        </w:rPr>
        <w:t>temel politika</w:t>
      </w:r>
      <w:r w:rsidR="00C12502">
        <w:rPr>
          <w:rFonts w:ascii="Campton Light" w:eastAsia="Calibri" w:hAnsi="Campton Light" w:cs="Open Sans"/>
          <w:color w:val="000000"/>
          <w:sz w:val="20"/>
          <w:szCs w:val="20"/>
          <w:lang w:eastAsia="tr-TR"/>
        </w:rPr>
        <w:t>l</w:t>
      </w:r>
      <w:r w:rsidR="005D0150">
        <w:rPr>
          <w:rFonts w:ascii="Campton Light" w:eastAsia="Calibri" w:hAnsi="Campton Light" w:cs="Open Sans"/>
          <w:color w:val="000000"/>
          <w:sz w:val="20"/>
          <w:szCs w:val="20"/>
          <w:lang w:eastAsia="tr-TR"/>
        </w:rPr>
        <w:t>ardan</w:t>
      </w:r>
      <w:r w:rsidR="003B1595" w:rsidRPr="00E54316">
        <w:rPr>
          <w:rFonts w:ascii="Campton Light" w:eastAsia="Calibri" w:hAnsi="Campton Light" w:cs="Open Sans"/>
          <w:color w:val="000000"/>
          <w:sz w:val="20"/>
          <w:szCs w:val="20"/>
          <w:lang w:eastAsia="tr-TR"/>
        </w:rPr>
        <w:t xml:space="preserve">dır. </w:t>
      </w:r>
      <w:r w:rsidR="00816219">
        <w:rPr>
          <w:rFonts w:ascii="Campton Light" w:eastAsia="Calibri" w:hAnsi="Campton Light" w:cs="Open Sans"/>
          <w:color w:val="000000"/>
          <w:sz w:val="20"/>
          <w:szCs w:val="20"/>
          <w:lang w:eastAsia="tr-TR"/>
        </w:rPr>
        <w:t xml:space="preserve">6698 sayılı Kişisel Verilerin Korunması Kanununun yürürlüğünde önce de tabi olduğumuz özel mevzuat uyarınca </w:t>
      </w:r>
      <w:r w:rsidR="003051F7">
        <w:rPr>
          <w:rFonts w:ascii="Campton Light" w:eastAsia="Calibri" w:hAnsi="Campton Light" w:cs="Open Sans"/>
          <w:color w:val="000000"/>
          <w:sz w:val="20"/>
          <w:szCs w:val="20"/>
          <w:lang w:eastAsia="tr-TR"/>
        </w:rPr>
        <w:t xml:space="preserve">sağlık verilerinin </w:t>
      </w:r>
      <w:r w:rsidR="003B1595" w:rsidRPr="00E54316">
        <w:rPr>
          <w:rFonts w:ascii="Campton Light" w:eastAsia="Calibri" w:hAnsi="Campton Light" w:cs="Open Sans"/>
          <w:color w:val="000000"/>
          <w:sz w:val="20"/>
          <w:szCs w:val="20"/>
          <w:lang w:eastAsia="tr-TR"/>
        </w:rPr>
        <w:t>gizliliğine büyük önem vermiş ve bunu bir çalışma ilkesi olarak benimsemiştir. Kişisel Verilerin Korunması Kanunu’nun getirdiği bütün sorumluluklara da uymayı</w:t>
      </w:r>
      <w:r w:rsidR="004949C8">
        <w:rPr>
          <w:rFonts w:ascii="Campton Light" w:eastAsia="Calibri" w:hAnsi="Campton Light" w:cs="Open Sans"/>
          <w:color w:val="000000"/>
          <w:sz w:val="20"/>
          <w:szCs w:val="20"/>
          <w:lang w:eastAsia="tr-TR"/>
        </w:rPr>
        <w:t xml:space="preserve"> </w:t>
      </w:r>
      <w:r w:rsidR="009354DD">
        <w:rPr>
          <w:rFonts w:ascii="Campton Light" w:hAnsi="Campton Light"/>
          <w:sz w:val="20"/>
          <w:szCs w:val="20"/>
          <w:shd w:val="clear" w:color="auto" w:fill="FFFFFF"/>
        </w:rPr>
        <w:t>BİOLAB</w:t>
      </w:r>
      <w:r w:rsidR="004949C8">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olarak taahhüt etmekteyiz. </w:t>
      </w:r>
    </w:p>
    <w:p w:rsidR="0078492A" w:rsidRPr="00DC0BED" w:rsidRDefault="0078492A" w:rsidP="0078492A">
      <w:pPr>
        <w:pStyle w:val="NormalWeb"/>
        <w:spacing w:before="0" w:beforeAutospacing="0" w:after="0" w:afterAutospacing="0"/>
        <w:jc w:val="both"/>
        <w:rPr>
          <w:rStyle w:val="Strong"/>
          <w:rFonts w:ascii="Campton Book" w:eastAsiaTheme="majorEastAsia" w:hAnsi="Campton Book"/>
          <w:b w:val="0"/>
          <w:bCs w:val="0"/>
          <w:sz w:val="11"/>
          <w:szCs w:val="11"/>
        </w:rPr>
      </w:pPr>
    </w:p>
    <w:p w:rsidR="0078492A" w:rsidRPr="004949C8" w:rsidRDefault="00DC0BED" w:rsidP="0078492A">
      <w:pPr>
        <w:spacing w:before="0" w:after="0" w:line="312" w:lineRule="auto"/>
        <w:jc w:val="left"/>
        <w:rPr>
          <w:rFonts w:ascii="Campton Medium" w:hAnsi="Campton Medium" w:cs="Open Sans"/>
          <w:color w:val="003D8F"/>
          <w:sz w:val="20"/>
          <w:szCs w:val="18"/>
        </w:rPr>
      </w:pPr>
      <w:r w:rsidRPr="004949C8">
        <w:rPr>
          <w:rFonts w:ascii="Campton Medium" w:hAnsi="Campton Medium" w:cs="Open Sans"/>
          <w:color w:val="003D8F"/>
          <w:sz w:val="20"/>
          <w:szCs w:val="18"/>
        </w:rPr>
        <w:t xml:space="preserve">Bazı </w:t>
      </w:r>
      <w:r w:rsidR="0078492A" w:rsidRPr="004949C8">
        <w:rPr>
          <w:rFonts w:ascii="Campton Medium" w:hAnsi="Campton Medium" w:cs="Open Sans"/>
          <w:color w:val="003D8F"/>
          <w:sz w:val="20"/>
          <w:szCs w:val="18"/>
        </w:rPr>
        <w:t>Tanımlar</w:t>
      </w:r>
    </w:p>
    <w:p w:rsidR="0078492A" w:rsidRPr="0078492A" w:rsidRDefault="0078492A" w:rsidP="0078492A">
      <w:pPr>
        <w:pStyle w:val="NormalWeb"/>
        <w:spacing w:before="0" w:beforeAutospacing="0" w:after="0" w:afterAutospacing="0"/>
        <w:jc w:val="both"/>
        <w:rPr>
          <w:rStyle w:val="Strong"/>
          <w:rFonts w:ascii="Campton Book" w:eastAsiaTheme="majorEastAsia" w:hAnsi="Campton Book"/>
          <w:b w:val="0"/>
          <w:bCs w:val="0"/>
          <w:sz w:val="10"/>
          <w:szCs w:val="10"/>
        </w:rPr>
      </w:pPr>
    </w:p>
    <w:p w:rsidR="0078492A" w:rsidRDefault="0078492A" w:rsidP="00037EBA">
      <w:pPr>
        <w:pStyle w:val="NormalWeb"/>
        <w:numPr>
          <w:ilvl w:val="0"/>
          <w:numId w:val="5"/>
        </w:numPr>
        <w:spacing w:before="0" w:beforeAutospacing="0" w:after="0" w:afterAutospacing="0"/>
        <w:ind w:left="284" w:hanging="142"/>
        <w:jc w:val="both"/>
        <w:rPr>
          <w:rFonts w:ascii="Campton Light" w:hAnsi="Campton Light"/>
          <w:sz w:val="20"/>
          <w:szCs w:val="20"/>
        </w:rPr>
      </w:pPr>
      <w:r w:rsidRPr="0078492A">
        <w:rPr>
          <w:rStyle w:val="Strong"/>
          <w:rFonts w:ascii="Campton Book" w:eastAsiaTheme="majorEastAsia" w:hAnsi="Campton Book"/>
          <w:b w:val="0"/>
          <w:bCs w:val="0"/>
          <w:sz w:val="20"/>
          <w:szCs w:val="20"/>
        </w:rPr>
        <w:t>Veri sorumlusu:</w:t>
      </w:r>
      <w:r w:rsidRPr="00D77A6F">
        <w:rPr>
          <w:rStyle w:val="Strong"/>
          <w:rFonts w:ascii="Campton Light" w:eastAsiaTheme="majorEastAsia" w:hAnsi="Campton Light"/>
          <w:sz w:val="20"/>
          <w:szCs w:val="20"/>
        </w:rPr>
        <w:t xml:space="preserve"> </w:t>
      </w:r>
      <w:r w:rsidRPr="00D77A6F">
        <w:rPr>
          <w:rFonts w:ascii="Campton Light" w:hAnsi="Campton Light"/>
          <w:sz w:val="20"/>
          <w:szCs w:val="20"/>
        </w:rPr>
        <w:t>Kişisel verilerin işleme amaçlarını ve vasıtalarını belirleyen, veri kayıt sisteminin kurulmasından ve yönetilmesinden sorumlu olan gerçek veya tüzel kişi</w:t>
      </w:r>
    </w:p>
    <w:p w:rsidR="0078492A" w:rsidRPr="00B90660" w:rsidRDefault="0078492A" w:rsidP="00DC0BED">
      <w:pPr>
        <w:spacing w:before="0" w:after="0" w:line="312" w:lineRule="auto"/>
        <w:ind w:left="284" w:right="1" w:hanging="142"/>
        <w:rPr>
          <w:rFonts w:ascii="Campton Light" w:eastAsia="Calibri" w:hAnsi="Campton Light" w:cs="Open Sans"/>
          <w:color w:val="000000"/>
          <w:sz w:val="8"/>
          <w:szCs w:val="8"/>
          <w:lang w:eastAsia="tr-TR"/>
        </w:rPr>
      </w:pPr>
    </w:p>
    <w:p w:rsidR="0078492A" w:rsidRDefault="0078492A" w:rsidP="00037EBA">
      <w:pPr>
        <w:pStyle w:val="NormalWeb"/>
        <w:numPr>
          <w:ilvl w:val="0"/>
          <w:numId w:val="5"/>
        </w:numPr>
        <w:spacing w:before="0" w:beforeAutospacing="0" w:after="0" w:afterAutospacing="0"/>
        <w:ind w:left="284" w:hanging="142"/>
        <w:jc w:val="both"/>
        <w:rPr>
          <w:rFonts w:ascii="Campton Light" w:hAnsi="Campton Light"/>
          <w:sz w:val="20"/>
          <w:szCs w:val="20"/>
        </w:rPr>
      </w:pPr>
      <w:r w:rsidRPr="0078492A">
        <w:rPr>
          <w:rStyle w:val="Strong"/>
          <w:rFonts w:ascii="Campton Book" w:eastAsiaTheme="majorEastAsia" w:hAnsi="Campton Book"/>
          <w:b w:val="0"/>
          <w:bCs w:val="0"/>
          <w:sz w:val="20"/>
          <w:szCs w:val="20"/>
        </w:rPr>
        <w:t>Kişisel veri:</w:t>
      </w:r>
      <w:r w:rsidRPr="00D77A6F">
        <w:rPr>
          <w:rStyle w:val="Strong"/>
          <w:rFonts w:ascii="Campton Light" w:eastAsiaTheme="majorEastAsia" w:hAnsi="Campton Light"/>
          <w:sz w:val="20"/>
          <w:szCs w:val="20"/>
        </w:rPr>
        <w:t xml:space="preserve"> </w:t>
      </w:r>
      <w:r w:rsidRPr="00D77A6F">
        <w:rPr>
          <w:rFonts w:ascii="Campton Light" w:hAnsi="Campton Light"/>
          <w:sz w:val="20"/>
          <w:szCs w:val="20"/>
        </w:rPr>
        <w:t>Kimliği belirli veya belirlenebilir gerçek kişiye ilişkin her türlü bilgi</w:t>
      </w:r>
    </w:p>
    <w:p w:rsidR="0078492A" w:rsidRPr="002728D0" w:rsidRDefault="0078492A" w:rsidP="00DC0BED">
      <w:pPr>
        <w:pStyle w:val="NormalWeb"/>
        <w:spacing w:before="0" w:beforeAutospacing="0" w:after="0" w:afterAutospacing="0"/>
        <w:ind w:left="284" w:hanging="142"/>
        <w:jc w:val="both"/>
        <w:rPr>
          <w:rFonts w:ascii="Campton Light" w:hAnsi="Campton Light"/>
          <w:sz w:val="13"/>
          <w:szCs w:val="13"/>
        </w:rPr>
      </w:pPr>
    </w:p>
    <w:p w:rsidR="00DC0BED" w:rsidRDefault="0078492A" w:rsidP="00037EBA">
      <w:pPr>
        <w:pStyle w:val="NormalWeb"/>
        <w:numPr>
          <w:ilvl w:val="0"/>
          <w:numId w:val="5"/>
        </w:numPr>
        <w:spacing w:before="0" w:beforeAutospacing="0" w:after="0" w:afterAutospacing="0"/>
        <w:ind w:left="284" w:hanging="142"/>
        <w:jc w:val="both"/>
        <w:rPr>
          <w:rStyle w:val="Strong"/>
          <w:rFonts w:ascii="Campton Light" w:eastAsiaTheme="majorEastAsia" w:hAnsi="Campton Light"/>
          <w:b w:val="0"/>
          <w:bCs w:val="0"/>
          <w:sz w:val="20"/>
          <w:szCs w:val="20"/>
        </w:rPr>
      </w:pPr>
      <w:r w:rsidRPr="0078492A">
        <w:rPr>
          <w:rStyle w:val="Strong"/>
          <w:rFonts w:ascii="Campton Book" w:eastAsiaTheme="majorEastAsia" w:hAnsi="Campton Book"/>
          <w:b w:val="0"/>
          <w:bCs w:val="0"/>
          <w:sz w:val="20"/>
          <w:szCs w:val="20"/>
        </w:rPr>
        <w:t>Özel Nitelikli Kişisel Veri</w:t>
      </w:r>
      <w:r w:rsidRPr="0078492A">
        <w:rPr>
          <w:rStyle w:val="Strong"/>
          <w:rFonts w:ascii="Campton Light" w:eastAsiaTheme="majorEastAsia" w:hAnsi="Campton Light"/>
          <w:b w:val="0"/>
          <w:bCs w:val="0"/>
          <w:sz w:val="20"/>
          <w:szCs w:val="20"/>
        </w:rPr>
        <w:t>:</w:t>
      </w:r>
      <w:r w:rsidRPr="00D77A6F">
        <w:rPr>
          <w:rStyle w:val="Strong"/>
          <w:rFonts w:ascii="Campton Light" w:eastAsiaTheme="majorEastAsia" w:hAnsi="Campton Light"/>
          <w:sz w:val="20"/>
          <w:szCs w:val="20"/>
        </w:rPr>
        <w:t xml:space="preserve"> </w:t>
      </w:r>
      <w:r w:rsidRPr="0078492A">
        <w:rPr>
          <w:rStyle w:val="Strong"/>
          <w:rFonts w:ascii="Campton Light" w:eastAsiaTheme="majorEastAsia" w:hAnsi="Campton Light"/>
          <w:b w:val="0"/>
          <w:bCs w:val="0"/>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78492A">
        <w:rPr>
          <w:rStyle w:val="Strong"/>
          <w:rFonts w:ascii="Campton Light" w:eastAsiaTheme="majorEastAsia" w:hAnsi="Campton Light"/>
          <w:b w:val="0"/>
          <w:bCs w:val="0"/>
          <w:sz w:val="20"/>
          <w:szCs w:val="20"/>
        </w:rPr>
        <w:t>biyometrik</w:t>
      </w:r>
      <w:proofErr w:type="spellEnd"/>
      <w:r w:rsidRPr="0078492A">
        <w:rPr>
          <w:rStyle w:val="Strong"/>
          <w:rFonts w:ascii="Campton Light" w:eastAsiaTheme="majorEastAsia" w:hAnsi="Campton Light"/>
          <w:b w:val="0"/>
          <w:bCs w:val="0"/>
          <w:sz w:val="20"/>
          <w:szCs w:val="20"/>
        </w:rPr>
        <w:t xml:space="preserve"> ve genetik veriler</w:t>
      </w:r>
    </w:p>
    <w:p w:rsidR="00DC0BED" w:rsidRPr="00B90660" w:rsidRDefault="00DC0BED" w:rsidP="00DC0BED">
      <w:pPr>
        <w:pStyle w:val="NormalWeb"/>
        <w:spacing w:before="0" w:beforeAutospacing="0" w:after="0" w:afterAutospacing="0"/>
        <w:jc w:val="both"/>
        <w:rPr>
          <w:rStyle w:val="Strong"/>
          <w:rFonts w:ascii="Campton Light" w:eastAsiaTheme="majorEastAsia" w:hAnsi="Campton Light"/>
          <w:b w:val="0"/>
          <w:bCs w:val="0"/>
          <w:sz w:val="13"/>
          <w:szCs w:val="13"/>
        </w:rPr>
      </w:pPr>
    </w:p>
    <w:p w:rsidR="00DC0BED" w:rsidRPr="00DC0BED" w:rsidRDefault="00DC0BED" w:rsidP="00037EBA">
      <w:pPr>
        <w:pStyle w:val="NormalWeb"/>
        <w:numPr>
          <w:ilvl w:val="0"/>
          <w:numId w:val="5"/>
        </w:numPr>
        <w:spacing w:before="0" w:beforeAutospacing="0" w:after="0" w:afterAutospacing="0"/>
        <w:ind w:left="284" w:hanging="142"/>
        <w:jc w:val="both"/>
        <w:rPr>
          <w:rFonts w:ascii="Campton Light" w:eastAsiaTheme="majorEastAsia" w:hAnsi="Campton Light"/>
          <w:sz w:val="20"/>
          <w:szCs w:val="20"/>
        </w:rPr>
      </w:pPr>
      <w:r w:rsidRPr="00DC0BED">
        <w:rPr>
          <w:rStyle w:val="Strong"/>
          <w:rFonts w:ascii="Campton Book" w:eastAsiaTheme="majorEastAsia" w:hAnsi="Campton Book"/>
          <w:b w:val="0"/>
          <w:bCs w:val="0"/>
          <w:sz w:val="20"/>
          <w:szCs w:val="20"/>
        </w:rPr>
        <w:t>Test :</w:t>
      </w:r>
      <w:r w:rsidRPr="00DC0BED">
        <w:rPr>
          <w:rFonts w:ascii="Campton Light" w:hAnsi="Campton Light"/>
          <w:sz w:val="20"/>
          <w:szCs w:val="20"/>
        </w:rPr>
        <w:t xml:space="preserve"> Tıbbi laboratuvara gelen veya tıbbi laboratuvarda alınan bir numunede bir veya daha fazla parametrenin aynı anda çalışılabilmesine imkan sağlayan ve analiz öncesi (</w:t>
      </w:r>
      <w:proofErr w:type="spellStart"/>
      <w:r w:rsidRPr="00DC0BED">
        <w:rPr>
          <w:rFonts w:ascii="Campton Light" w:hAnsi="Campton Light"/>
          <w:sz w:val="20"/>
          <w:szCs w:val="20"/>
        </w:rPr>
        <w:t>preanalitik</w:t>
      </w:r>
      <w:proofErr w:type="spellEnd"/>
      <w:r w:rsidRPr="00DC0BED">
        <w:rPr>
          <w:rFonts w:ascii="Campton Light" w:hAnsi="Campton Light"/>
          <w:sz w:val="20"/>
          <w:szCs w:val="20"/>
        </w:rPr>
        <w:t>), analiz (analitik), analiz sonrası (</w:t>
      </w:r>
      <w:proofErr w:type="spellStart"/>
      <w:r w:rsidRPr="00DC0BED">
        <w:rPr>
          <w:rFonts w:ascii="Campton Light" w:hAnsi="Campton Light"/>
          <w:sz w:val="20"/>
          <w:szCs w:val="20"/>
        </w:rPr>
        <w:t>postanalitik</w:t>
      </w:r>
      <w:proofErr w:type="spellEnd"/>
      <w:r w:rsidRPr="00DC0BED">
        <w:rPr>
          <w:rFonts w:ascii="Campton Light" w:hAnsi="Campton Light"/>
          <w:sz w:val="20"/>
          <w:szCs w:val="20"/>
        </w:rPr>
        <w:t>) tüm evreleri kapsayan süreci/çalışmalar</w:t>
      </w:r>
    </w:p>
    <w:p w:rsidR="00DC0BED" w:rsidRPr="002728D0" w:rsidRDefault="00DC0BED" w:rsidP="00DC0BED">
      <w:pPr>
        <w:pStyle w:val="NormalWeb"/>
        <w:spacing w:before="0" w:beforeAutospacing="0" w:after="0" w:afterAutospacing="0"/>
        <w:jc w:val="both"/>
        <w:rPr>
          <w:rFonts w:ascii="Campton Light" w:hAnsi="Campton Light"/>
          <w:sz w:val="8"/>
          <w:szCs w:val="8"/>
        </w:rPr>
      </w:pPr>
    </w:p>
    <w:p w:rsidR="00DC0BED" w:rsidRPr="00B90660" w:rsidRDefault="00DC0BED" w:rsidP="00037EBA">
      <w:pPr>
        <w:pStyle w:val="NormalWeb"/>
        <w:numPr>
          <w:ilvl w:val="0"/>
          <w:numId w:val="5"/>
        </w:numPr>
        <w:spacing w:before="0" w:beforeAutospacing="0" w:after="0" w:afterAutospacing="0"/>
        <w:ind w:left="284" w:hanging="142"/>
        <w:jc w:val="both"/>
        <w:rPr>
          <w:rFonts w:ascii="Campton Light" w:eastAsiaTheme="majorEastAsia" w:hAnsi="Campton Light"/>
          <w:sz w:val="20"/>
          <w:szCs w:val="20"/>
        </w:rPr>
      </w:pPr>
      <w:r w:rsidRPr="00D77A6F">
        <w:rPr>
          <w:rFonts w:ascii="Campton Book" w:hAnsi="Campton Book"/>
          <w:sz w:val="20"/>
          <w:szCs w:val="20"/>
        </w:rPr>
        <w:t>Tıbbi Laboratuvar:</w:t>
      </w:r>
      <w:r w:rsidRPr="00D77A6F">
        <w:rPr>
          <w:rFonts w:ascii="Campton Light" w:hAnsi="Campton Light"/>
          <w:sz w:val="20"/>
          <w:szCs w:val="20"/>
        </w:rPr>
        <w:t xml:space="preserve"> İnsanlarda, sağlığın değerlendirilmesi, hastalıkların önlenmesi, tanısı, takibi, tedavinin izlenmesi ve </w:t>
      </w:r>
      <w:proofErr w:type="spellStart"/>
      <w:r w:rsidRPr="00D77A6F">
        <w:rPr>
          <w:rFonts w:ascii="Campton Light" w:hAnsi="Campton Light"/>
          <w:sz w:val="20"/>
          <w:szCs w:val="20"/>
        </w:rPr>
        <w:t>prognoz</w:t>
      </w:r>
      <w:proofErr w:type="spellEnd"/>
      <w:r w:rsidRPr="00D77A6F">
        <w:rPr>
          <w:rFonts w:ascii="Campton Light" w:hAnsi="Campton Light"/>
          <w:sz w:val="20"/>
          <w:szCs w:val="20"/>
        </w:rPr>
        <w:t xml:space="preserve"> öngörüsü amacı ile insana ait biyolojik numunelerin veya dolaylı olarak ilişkili olduğu numunelerin incelendiği, sonuçların raporlandığı, gerektiğinde yorumlandığı ve ileri incelemeler</w:t>
      </w:r>
      <w:r w:rsidR="00B90660">
        <w:rPr>
          <w:rFonts w:ascii="Campton Light" w:hAnsi="Campton Light"/>
          <w:sz w:val="20"/>
          <w:szCs w:val="20"/>
        </w:rPr>
        <w:t xml:space="preserve"> </w:t>
      </w:r>
      <w:r w:rsidR="00B90660" w:rsidRPr="00D77A6F">
        <w:rPr>
          <w:rFonts w:ascii="Campton Light" w:hAnsi="Campton Light"/>
          <w:sz w:val="20"/>
          <w:szCs w:val="20"/>
        </w:rPr>
        <w:t>için önerileri de içeren hizmetlerin sunulduğu laboratuvarlar</w:t>
      </w:r>
    </w:p>
    <w:p w:rsidR="00B90660" w:rsidRPr="00B90660" w:rsidRDefault="00B90660" w:rsidP="00B90660">
      <w:pPr>
        <w:pStyle w:val="NormalWeb"/>
        <w:spacing w:before="0" w:beforeAutospacing="0" w:after="0" w:afterAutospacing="0"/>
        <w:jc w:val="both"/>
        <w:rPr>
          <w:rFonts w:ascii="Campton Light" w:eastAsiaTheme="majorEastAsia" w:hAnsi="Campton Light"/>
          <w:sz w:val="10"/>
          <w:szCs w:val="10"/>
        </w:rPr>
      </w:pPr>
    </w:p>
    <w:p w:rsidR="0008466F" w:rsidRPr="00B90660" w:rsidRDefault="0008466F" w:rsidP="00B90660">
      <w:pPr>
        <w:spacing w:before="0" w:after="0"/>
        <w:rPr>
          <w:rStyle w:val="Strong"/>
          <w:rFonts w:ascii="Campton Light" w:eastAsiaTheme="majorEastAsia" w:hAnsi="Campton Light"/>
          <w:b w:val="0"/>
          <w:bCs w:val="0"/>
          <w:sz w:val="2"/>
          <w:szCs w:val="2"/>
        </w:rPr>
      </w:pPr>
    </w:p>
    <w:p w:rsidR="0008466F" w:rsidRPr="0078492A" w:rsidRDefault="0008466F" w:rsidP="00037EBA">
      <w:pPr>
        <w:pStyle w:val="NormalWeb"/>
        <w:numPr>
          <w:ilvl w:val="0"/>
          <w:numId w:val="5"/>
        </w:numPr>
        <w:spacing w:before="0" w:beforeAutospacing="0" w:after="0" w:afterAutospacing="0"/>
        <w:ind w:left="284" w:hanging="142"/>
        <w:jc w:val="both"/>
        <w:rPr>
          <w:rStyle w:val="Strong"/>
          <w:rFonts w:ascii="Campton Light" w:eastAsiaTheme="majorEastAsia" w:hAnsi="Campton Light"/>
          <w:b w:val="0"/>
          <w:bCs w:val="0"/>
          <w:sz w:val="20"/>
          <w:szCs w:val="20"/>
        </w:rPr>
      </w:pPr>
      <w:r w:rsidRPr="0008466F">
        <w:rPr>
          <w:rFonts w:ascii="Campton Book" w:hAnsi="Campton Book"/>
        </w:rPr>
        <w:t>Yönetmelik</w:t>
      </w:r>
      <w:r>
        <w:rPr>
          <w:rStyle w:val="Strong"/>
          <w:rFonts w:ascii="Campton Light" w:eastAsiaTheme="majorEastAsia" w:hAnsi="Campton Light"/>
          <w:b w:val="0"/>
          <w:bCs w:val="0"/>
          <w:sz w:val="20"/>
          <w:szCs w:val="20"/>
        </w:rPr>
        <w:t>: Tıbbi Laboratuvar Yönetmeliği</w:t>
      </w:r>
    </w:p>
    <w:p w:rsidR="0078492A" w:rsidRDefault="0078492A" w:rsidP="00E54316">
      <w:pPr>
        <w:spacing w:before="0" w:after="0" w:line="312" w:lineRule="auto"/>
        <w:ind w:left="-5" w:right="1" w:hanging="11"/>
        <w:rPr>
          <w:rFonts w:ascii="Campton Light" w:eastAsia="Calibri" w:hAnsi="Campton Light" w:cs="Open Sans"/>
          <w:color w:val="000000"/>
          <w:sz w:val="20"/>
          <w:szCs w:val="20"/>
          <w:lang w:eastAsia="tr-TR"/>
        </w:rPr>
      </w:pPr>
    </w:p>
    <w:p w:rsidR="00DE15EE" w:rsidRPr="00DE15EE" w:rsidRDefault="00DE15EE" w:rsidP="00E54316">
      <w:pPr>
        <w:spacing w:before="0" w:after="0" w:line="312" w:lineRule="auto"/>
        <w:ind w:left="-5" w:right="1" w:hanging="11"/>
        <w:rPr>
          <w:rFonts w:ascii="Campton Light" w:eastAsia="Calibri" w:hAnsi="Campton Light" w:cs="Open Sans"/>
          <w:color w:val="000000"/>
          <w:sz w:val="4"/>
          <w:szCs w:val="8"/>
          <w:lang w:eastAsia="tr-TR"/>
        </w:rPr>
      </w:pPr>
    </w:p>
    <w:p w:rsidR="003B1595" w:rsidRPr="00C85BB3" w:rsidRDefault="003B1595" w:rsidP="00C85BB3">
      <w:pPr>
        <w:pStyle w:val="Style2"/>
      </w:pPr>
      <w:bookmarkStart w:id="4" w:name="_Toc509958465"/>
      <w:bookmarkStart w:id="5" w:name="_Toc509995380"/>
      <w:bookmarkStart w:id="6" w:name="_Toc2329526"/>
      <w:r w:rsidRPr="00C85BB3">
        <w:t>Kapsamı ve Değiştirilmesi</w:t>
      </w:r>
      <w:bookmarkEnd w:id="4"/>
      <w:bookmarkEnd w:id="5"/>
      <w:bookmarkEnd w:id="6"/>
    </w:p>
    <w:p w:rsidR="00D63679" w:rsidRDefault="003B1595" w:rsidP="00D63679">
      <w:pPr>
        <w:spacing w:before="0" w:after="0" w:line="312" w:lineRule="auto"/>
        <w:ind w:left="-5" w:right="1" w:hanging="11"/>
        <w:rPr>
          <w:rFonts w:ascii="Campton Light" w:eastAsia="Calibri" w:hAnsi="Campton Light" w:cs="Open Sans"/>
          <w:color w:val="000000"/>
          <w:sz w:val="20"/>
          <w:szCs w:val="20"/>
          <w:lang w:eastAsia="tr-TR"/>
        </w:rPr>
      </w:pPr>
      <w:r w:rsidRPr="00E54316">
        <w:rPr>
          <w:rFonts w:ascii="Campton Light" w:eastAsia="Calibri" w:hAnsi="Campton Light" w:cs="Open Sans"/>
          <w:color w:val="000000"/>
          <w:sz w:val="20"/>
          <w:szCs w:val="20"/>
          <w:lang w:eastAsia="tr-TR"/>
        </w:rPr>
        <w:t>Şirketimiz tarafından hazırlanan bu Politika, 6698 sayılı Kişisel Veri</w:t>
      </w:r>
      <w:r w:rsidR="006D4910" w:rsidRPr="00E54316">
        <w:rPr>
          <w:rFonts w:ascii="Campton Light" w:eastAsia="Calibri" w:hAnsi="Campton Light" w:cs="Open Sans"/>
          <w:color w:val="000000"/>
          <w:sz w:val="20"/>
          <w:szCs w:val="20"/>
          <w:lang w:eastAsia="tr-TR"/>
        </w:rPr>
        <w:t>lerin Korunması Kanunu’na (“KVK</w:t>
      </w:r>
      <w:r w:rsidRPr="00E54316">
        <w:rPr>
          <w:rFonts w:ascii="Campton Light" w:eastAsia="Calibri" w:hAnsi="Campton Light" w:cs="Open Sans"/>
          <w:color w:val="000000"/>
          <w:sz w:val="20"/>
          <w:szCs w:val="20"/>
          <w:lang w:eastAsia="tr-TR"/>
        </w:rPr>
        <w:t>”) uygun olarak hazırlanmıştır.</w:t>
      </w:r>
      <w:r w:rsidR="00D63679">
        <w:rPr>
          <w:rFonts w:ascii="Campton Light" w:eastAsia="Calibri" w:hAnsi="Campton Light" w:cs="Open Sans"/>
          <w:color w:val="000000"/>
          <w:sz w:val="20"/>
          <w:szCs w:val="20"/>
          <w:lang w:eastAsia="tr-TR"/>
        </w:rPr>
        <w:t xml:space="preserve"> </w:t>
      </w:r>
      <w:r w:rsidR="009B0BE7" w:rsidRPr="002E49EA">
        <w:rPr>
          <w:rFonts w:ascii="Campton Light" w:eastAsia="Calibri" w:hAnsi="Campton Light" w:cs="Open Sans"/>
          <w:i/>
          <w:iCs/>
          <w:color w:val="000000"/>
          <w:sz w:val="20"/>
          <w:szCs w:val="20"/>
          <w:lang w:eastAsia="tr-TR"/>
        </w:rPr>
        <w:t>Gerçek kişi</w:t>
      </w:r>
      <w:r w:rsidR="009B0BE7" w:rsidRPr="002410DE">
        <w:rPr>
          <w:rFonts w:ascii="Campton Light" w:eastAsia="Calibri" w:hAnsi="Campton Light" w:cs="Open Sans"/>
          <w:color w:val="000000"/>
          <w:sz w:val="20"/>
          <w:szCs w:val="20"/>
          <w:lang w:eastAsia="tr-TR"/>
        </w:rPr>
        <w:t xml:space="preserve"> olmak kaydıyla</w:t>
      </w:r>
      <w:r w:rsidR="009B0BE7">
        <w:rPr>
          <w:rFonts w:ascii="Campton Light" w:eastAsia="Calibri" w:hAnsi="Campton Light" w:cs="Open Sans"/>
          <w:color w:val="000000"/>
          <w:sz w:val="20"/>
          <w:szCs w:val="20"/>
          <w:lang w:eastAsia="tr-TR"/>
        </w:rPr>
        <w:t>;</w:t>
      </w:r>
      <w:r w:rsidR="009B0BE7" w:rsidRPr="002410DE">
        <w:rPr>
          <w:rFonts w:ascii="Campton Light" w:eastAsia="Calibri" w:hAnsi="Campton Light" w:cs="Open Sans"/>
          <w:color w:val="000000"/>
          <w:sz w:val="20"/>
          <w:szCs w:val="20"/>
          <w:lang w:eastAsia="tr-TR"/>
        </w:rPr>
        <w:t xml:space="preserve"> </w:t>
      </w:r>
    </w:p>
    <w:p w:rsidR="00B705DF" w:rsidRPr="006D5E46" w:rsidRDefault="00B705DF" w:rsidP="00037EBA">
      <w:pPr>
        <w:pStyle w:val="ListParagraph"/>
        <w:numPr>
          <w:ilvl w:val="0"/>
          <w:numId w:val="6"/>
        </w:numPr>
        <w:spacing w:before="0" w:after="0" w:line="312" w:lineRule="auto"/>
        <w:ind w:left="284" w:right="1" w:hanging="142"/>
        <w:rPr>
          <w:rFonts w:ascii="Campton Light" w:eastAsia="Calibri" w:hAnsi="Campton Light" w:cs="Open Sans"/>
          <w:color w:val="000000"/>
          <w:sz w:val="20"/>
          <w:szCs w:val="20"/>
          <w:lang w:eastAsia="tr-TR"/>
        </w:rPr>
      </w:pPr>
      <w:r w:rsidRPr="006D5E46">
        <w:rPr>
          <w:rFonts w:ascii="Campton Light" w:eastAsia="Calibri" w:hAnsi="Campton Light" w:cs="Open Sans"/>
          <w:color w:val="000000"/>
          <w:sz w:val="20"/>
          <w:szCs w:val="20"/>
          <w:lang w:eastAsia="tr-TR"/>
        </w:rPr>
        <w:t>A</w:t>
      </w:r>
      <w:r w:rsidR="0008466F" w:rsidRPr="006D5E46">
        <w:rPr>
          <w:rFonts w:ascii="Campton Light" w:eastAsia="Calibri" w:hAnsi="Campton Light" w:cs="Open Sans"/>
          <w:color w:val="000000"/>
          <w:sz w:val="20"/>
          <w:szCs w:val="20"/>
          <w:lang w:eastAsia="tr-TR"/>
        </w:rPr>
        <w:t>ktif</w:t>
      </w:r>
      <w:r w:rsidR="00B1703B" w:rsidRPr="006D5E46">
        <w:rPr>
          <w:rFonts w:ascii="Campton Light" w:eastAsia="Calibri" w:hAnsi="Campton Light" w:cs="Open Sans"/>
          <w:color w:val="000000"/>
          <w:sz w:val="20"/>
          <w:szCs w:val="20"/>
          <w:lang w:eastAsia="tr-TR"/>
        </w:rPr>
        <w:t>/</w:t>
      </w:r>
      <w:r w:rsidR="0008466F" w:rsidRPr="006D5E46">
        <w:rPr>
          <w:rFonts w:ascii="Campton Light" w:eastAsia="Calibri" w:hAnsi="Campton Light" w:cs="Open Sans"/>
          <w:color w:val="000000"/>
          <w:sz w:val="20"/>
          <w:szCs w:val="20"/>
          <w:lang w:eastAsia="tr-TR"/>
        </w:rPr>
        <w:t xml:space="preserve">potansiyel test </w:t>
      </w:r>
      <w:r w:rsidR="00B90660" w:rsidRPr="006D5E46">
        <w:rPr>
          <w:rFonts w:ascii="Campton Light" w:eastAsia="Calibri" w:hAnsi="Campton Light" w:cs="Open Sans"/>
          <w:color w:val="000000"/>
          <w:sz w:val="20"/>
          <w:szCs w:val="20"/>
          <w:lang w:eastAsia="tr-TR"/>
        </w:rPr>
        <w:t xml:space="preserve">ve diğer laboratuvar </w:t>
      </w:r>
      <w:r w:rsidR="0008466F" w:rsidRPr="006D5E46">
        <w:rPr>
          <w:rFonts w:ascii="Campton Light" w:eastAsia="Calibri" w:hAnsi="Campton Light" w:cs="Open Sans"/>
          <w:color w:val="000000"/>
          <w:sz w:val="20"/>
          <w:szCs w:val="20"/>
          <w:lang w:eastAsia="tr-TR"/>
        </w:rPr>
        <w:t xml:space="preserve">hizmeti alanlar, </w:t>
      </w:r>
    </w:p>
    <w:p w:rsidR="00B705DF" w:rsidRPr="006D5E46" w:rsidRDefault="00B1703B" w:rsidP="00037EBA">
      <w:pPr>
        <w:pStyle w:val="ListParagraph"/>
        <w:numPr>
          <w:ilvl w:val="0"/>
          <w:numId w:val="6"/>
        </w:numPr>
        <w:spacing w:before="0" w:after="0" w:line="312" w:lineRule="auto"/>
        <w:ind w:left="284" w:right="1" w:hanging="142"/>
        <w:rPr>
          <w:rFonts w:ascii="Campton Light" w:hAnsi="Campton Light"/>
          <w:sz w:val="20"/>
          <w:szCs w:val="20"/>
        </w:rPr>
      </w:pPr>
      <w:r w:rsidRPr="006D5E46">
        <w:rPr>
          <w:rFonts w:ascii="Campton Light" w:eastAsia="Calibri" w:hAnsi="Campton Light" w:cs="Open Sans"/>
          <w:color w:val="000000"/>
          <w:sz w:val="20"/>
          <w:szCs w:val="20"/>
          <w:lang w:eastAsia="tr-TR"/>
        </w:rPr>
        <w:t>Şirketle sözleşme ilişkisi bulunan;</w:t>
      </w:r>
      <w:r w:rsidR="0008466F" w:rsidRPr="006D5E46">
        <w:rPr>
          <w:rFonts w:ascii="Campton Light" w:eastAsia="Calibri" w:hAnsi="Campton Light" w:cs="Open Sans"/>
          <w:color w:val="000000"/>
          <w:sz w:val="20"/>
          <w:szCs w:val="20"/>
          <w:lang w:eastAsia="tr-TR"/>
        </w:rPr>
        <w:t xml:space="preserve"> </w:t>
      </w:r>
      <w:r w:rsidRPr="006D5E46">
        <w:rPr>
          <w:rFonts w:ascii="Campton Light" w:hAnsi="Campton Light"/>
          <w:sz w:val="20"/>
          <w:szCs w:val="20"/>
        </w:rPr>
        <w:t xml:space="preserve">laboratuvar uzmanları, hekim, tekniker, yardımcı personel, destek personeli, sekreterler ve numune nakli çalışanları, </w:t>
      </w:r>
      <w:r w:rsidR="00DD1B2D" w:rsidRPr="006D5E46">
        <w:rPr>
          <w:rFonts w:ascii="Campton Light" w:hAnsi="Campton Light"/>
          <w:sz w:val="20"/>
          <w:szCs w:val="20"/>
        </w:rPr>
        <w:t>hukuk ve</w:t>
      </w:r>
      <w:r w:rsidR="00D76C61" w:rsidRPr="006D5E46">
        <w:rPr>
          <w:rFonts w:ascii="Campton Light" w:hAnsi="Campton Light"/>
          <w:sz w:val="20"/>
          <w:szCs w:val="20"/>
        </w:rPr>
        <w:t xml:space="preserve"> </w:t>
      </w:r>
      <w:r w:rsidR="00DD1B2D" w:rsidRPr="006D5E46">
        <w:rPr>
          <w:rFonts w:ascii="Campton Light" w:hAnsi="Campton Light"/>
          <w:sz w:val="20"/>
          <w:szCs w:val="20"/>
        </w:rPr>
        <w:t>mali müşavirlik gibi danışmanlık hizmeti verenler</w:t>
      </w:r>
      <w:r w:rsidR="003324FD" w:rsidRPr="006D5E46">
        <w:rPr>
          <w:rFonts w:ascii="Campton Light" w:hAnsi="Campton Light"/>
          <w:sz w:val="20"/>
          <w:szCs w:val="20"/>
        </w:rPr>
        <w:t>i</w:t>
      </w:r>
      <w:r w:rsidR="00DD1B2D" w:rsidRPr="006D5E46">
        <w:rPr>
          <w:rFonts w:ascii="Campton Light" w:hAnsi="Campton Light"/>
          <w:sz w:val="20"/>
          <w:szCs w:val="20"/>
        </w:rPr>
        <w:t>,</w:t>
      </w:r>
    </w:p>
    <w:p w:rsidR="00AA08EC" w:rsidRPr="006D5E46" w:rsidRDefault="00B705DF" w:rsidP="00037EBA">
      <w:pPr>
        <w:pStyle w:val="ListParagraph"/>
        <w:numPr>
          <w:ilvl w:val="0"/>
          <w:numId w:val="6"/>
        </w:numPr>
        <w:spacing w:before="0" w:after="0" w:line="312" w:lineRule="auto"/>
        <w:ind w:left="284" w:right="1" w:hanging="142"/>
        <w:rPr>
          <w:rFonts w:ascii="Campton Light" w:eastAsia="Calibri" w:hAnsi="Campton Light" w:cs="Open Sans"/>
          <w:color w:val="000000"/>
          <w:sz w:val="20"/>
          <w:szCs w:val="20"/>
          <w:lang w:eastAsia="tr-TR"/>
        </w:rPr>
      </w:pPr>
      <w:r w:rsidRPr="006D5E46">
        <w:rPr>
          <w:rFonts w:ascii="Campton Light" w:hAnsi="Campton Light"/>
          <w:sz w:val="20"/>
          <w:szCs w:val="20"/>
        </w:rPr>
        <w:t>A</w:t>
      </w:r>
      <w:r w:rsidR="00B1703B" w:rsidRPr="006D5E46">
        <w:rPr>
          <w:rFonts w:ascii="Campton Light" w:hAnsi="Campton Light"/>
          <w:sz w:val="20"/>
          <w:szCs w:val="20"/>
        </w:rPr>
        <w:t>yrıca</w:t>
      </w:r>
      <w:r w:rsidR="00D63679" w:rsidRPr="006D5E46">
        <w:rPr>
          <w:rFonts w:ascii="Campton Light" w:hAnsi="Campton Light"/>
          <w:sz w:val="20"/>
          <w:szCs w:val="20"/>
        </w:rPr>
        <w:t>;</w:t>
      </w:r>
      <w:r w:rsidR="00B1703B" w:rsidRPr="006D5E46">
        <w:rPr>
          <w:rFonts w:ascii="Campton Light" w:hAnsi="Campton Light"/>
          <w:sz w:val="20"/>
          <w:szCs w:val="20"/>
        </w:rPr>
        <w:t xml:space="preserve"> </w:t>
      </w:r>
      <w:proofErr w:type="spellStart"/>
      <w:r w:rsidR="009354DD">
        <w:rPr>
          <w:rFonts w:ascii="Campton Light" w:eastAsia="Calibri" w:hAnsi="Campton Light" w:cs="Open Sans"/>
          <w:color w:val="000000"/>
          <w:sz w:val="20"/>
          <w:szCs w:val="20"/>
          <w:lang w:eastAsia="tr-TR"/>
        </w:rPr>
        <w:t>BİOLAB</w:t>
      </w:r>
      <w:r w:rsidR="00D76C61" w:rsidRPr="006D5E46">
        <w:rPr>
          <w:rFonts w:ascii="Campton Light" w:eastAsia="Calibri" w:hAnsi="Campton Light" w:cs="Open Sans"/>
          <w:color w:val="000000"/>
          <w:sz w:val="20"/>
          <w:szCs w:val="20"/>
          <w:lang w:eastAsia="tr-TR"/>
        </w:rPr>
        <w:t>’la</w:t>
      </w:r>
      <w:proofErr w:type="spellEnd"/>
      <w:r w:rsidR="00D76C61" w:rsidRPr="006D5E46">
        <w:rPr>
          <w:rFonts w:ascii="Campton Light" w:eastAsia="Calibri" w:hAnsi="Campton Light" w:cs="Open Sans"/>
          <w:color w:val="000000"/>
          <w:sz w:val="20"/>
          <w:szCs w:val="20"/>
          <w:lang w:eastAsia="tr-TR"/>
        </w:rPr>
        <w:t xml:space="preserve"> anlaşmalı hekiml</w:t>
      </w:r>
      <w:r w:rsidR="00B73A6F" w:rsidRPr="006D5E46">
        <w:rPr>
          <w:rFonts w:ascii="Campton Light" w:eastAsia="Calibri" w:hAnsi="Campton Light" w:cs="Open Sans"/>
          <w:color w:val="000000"/>
          <w:sz w:val="20"/>
          <w:szCs w:val="20"/>
          <w:lang w:eastAsia="tr-TR"/>
        </w:rPr>
        <w:t>er ve tıp merkezleri çalışanları</w:t>
      </w:r>
      <w:r w:rsidR="00D76C61" w:rsidRPr="006D5E46">
        <w:rPr>
          <w:rFonts w:ascii="Campton Light" w:eastAsia="Calibri" w:hAnsi="Campton Light" w:cs="Open Sans"/>
          <w:color w:val="000000"/>
          <w:sz w:val="20"/>
          <w:szCs w:val="20"/>
          <w:lang w:eastAsia="tr-TR"/>
        </w:rPr>
        <w:t xml:space="preserve">, </w:t>
      </w:r>
      <w:r w:rsidR="00B1703B" w:rsidRPr="006D5E46">
        <w:rPr>
          <w:rFonts w:ascii="Campton Light" w:eastAsia="Calibri" w:hAnsi="Campton Light" w:cs="Open Sans"/>
          <w:color w:val="000000"/>
          <w:sz w:val="20"/>
          <w:szCs w:val="20"/>
          <w:lang w:eastAsia="tr-TR"/>
        </w:rPr>
        <w:t xml:space="preserve">çalışan adayları, </w:t>
      </w:r>
      <w:r w:rsidR="0008466F" w:rsidRPr="006D5E46">
        <w:rPr>
          <w:rFonts w:ascii="Campton Light" w:eastAsia="Calibri" w:hAnsi="Campton Light" w:cs="Open Sans"/>
          <w:color w:val="000000"/>
          <w:sz w:val="20"/>
          <w:szCs w:val="20"/>
          <w:lang w:eastAsia="tr-TR"/>
        </w:rPr>
        <w:t xml:space="preserve">ziyaretçiler, </w:t>
      </w:r>
      <w:r w:rsidR="009B0BE7" w:rsidRPr="006D5E46">
        <w:rPr>
          <w:rFonts w:ascii="Campton Light" w:eastAsia="Calibri" w:hAnsi="Campton Light" w:cs="Open Sans"/>
          <w:color w:val="000000"/>
          <w:sz w:val="20"/>
          <w:szCs w:val="20"/>
          <w:lang w:eastAsia="tr-TR"/>
        </w:rPr>
        <w:t xml:space="preserve">şirket hissedarları, </w:t>
      </w:r>
      <w:r w:rsidR="00B1703B" w:rsidRPr="006D5E46">
        <w:rPr>
          <w:rFonts w:ascii="Campton Light" w:eastAsia="Calibri" w:hAnsi="Campton Light" w:cs="Open Sans"/>
          <w:color w:val="000000"/>
          <w:sz w:val="20"/>
          <w:szCs w:val="20"/>
          <w:lang w:eastAsia="tr-TR"/>
        </w:rPr>
        <w:t xml:space="preserve">yetkilileri, </w:t>
      </w:r>
      <w:r w:rsidR="009B0BE7" w:rsidRPr="006D5E46">
        <w:rPr>
          <w:rFonts w:ascii="Campton Light" w:eastAsia="Calibri" w:hAnsi="Campton Light" w:cs="Open Sans"/>
          <w:color w:val="000000"/>
          <w:sz w:val="20"/>
          <w:szCs w:val="20"/>
          <w:lang w:eastAsia="tr-TR"/>
        </w:rPr>
        <w:t xml:space="preserve">şirket iş ortakları ve </w:t>
      </w:r>
      <w:r w:rsidR="00D76C61" w:rsidRPr="006D5E46">
        <w:rPr>
          <w:rFonts w:ascii="Campton Light" w:eastAsia="Calibri" w:hAnsi="Campton Light" w:cs="Open Sans"/>
          <w:color w:val="000000"/>
          <w:sz w:val="20"/>
          <w:szCs w:val="20"/>
          <w:lang w:eastAsia="tr-TR"/>
        </w:rPr>
        <w:t>mal ve hizmet tedarik</w:t>
      </w:r>
      <w:r w:rsidR="00DD1B2D" w:rsidRPr="006D5E46">
        <w:rPr>
          <w:rFonts w:ascii="Campton Light" w:eastAsia="Calibri" w:hAnsi="Campton Light" w:cs="Open Sans"/>
          <w:color w:val="000000"/>
          <w:sz w:val="20"/>
          <w:szCs w:val="20"/>
          <w:lang w:eastAsia="tr-TR"/>
        </w:rPr>
        <w:t xml:space="preserve">çisi </w:t>
      </w:r>
      <w:r w:rsidR="009B0BE7" w:rsidRPr="006D5E46">
        <w:rPr>
          <w:rFonts w:ascii="Campton Light" w:eastAsia="Calibri" w:hAnsi="Campton Light" w:cs="Open Sans"/>
          <w:color w:val="000000"/>
          <w:sz w:val="20"/>
          <w:szCs w:val="20"/>
          <w:lang w:eastAsia="tr-TR"/>
        </w:rPr>
        <w:t>üçüncü kişiler</w:t>
      </w:r>
      <w:r w:rsidR="00AA08EC" w:rsidRPr="006D5E46">
        <w:rPr>
          <w:rFonts w:ascii="Campton Light" w:eastAsia="Calibri" w:hAnsi="Campton Light" w:cs="Open Sans"/>
          <w:color w:val="000000"/>
          <w:sz w:val="20"/>
          <w:szCs w:val="20"/>
          <w:lang w:eastAsia="tr-TR"/>
        </w:rPr>
        <w:t>i</w:t>
      </w:r>
    </w:p>
    <w:p w:rsidR="004949C8" w:rsidRDefault="00AA08EC" w:rsidP="00F369E2">
      <w:pPr>
        <w:spacing w:before="0" w:after="0" w:line="312" w:lineRule="auto"/>
        <w:ind w:right="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kapsamaktadır </w:t>
      </w:r>
      <w:r w:rsidR="009B0BE7" w:rsidRPr="00AA08EC">
        <w:rPr>
          <w:rFonts w:ascii="Campton Light" w:eastAsia="Calibri" w:hAnsi="Campton Light" w:cs="Open Sans"/>
          <w:color w:val="000000"/>
          <w:sz w:val="20"/>
          <w:szCs w:val="20"/>
          <w:lang w:eastAsia="tr-TR"/>
        </w:rPr>
        <w:t xml:space="preserve">ve bu sayılan kişi gruplarına ilişkin kurumsal düzenlemeleri </w:t>
      </w:r>
      <w:r>
        <w:rPr>
          <w:rFonts w:ascii="Campton Light" w:eastAsia="Calibri" w:hAnsi="Campton Light" w:cs="Open Sans"/>
          <w:color w:val="000000"/>
          <w:sz w:val="20"/>
          <w:szCs w:val="20"/>
          <w:lang w:eastAsia="tr-TR"/>
        </w:rPr>
        <w:t>içermektedir.</w:t>
      </w:r>
    </w:p>
    <w:p w:rsidR="009B0BE7" w:rsidRPr="00AA08EC" w:rsidRDefault="009354DD" w:rsidP="004949C8">
      <w:pPr>
        <w:spacing w:before="0" w:after="0" w:line="312" w:lineRule="auto"/>
        <w:ind w:right="1"/>
        <w:rPr>
          <w:rFonts w:ascii="Campton Light" w:eastAsia="Calibri" w:hAnsi="Campton Light" w:cs="Open Sans"/>
          <w:color w:val="000000"/>
          <w:sz w:val="20"/>
          <w:szCs w:val="20"/>
          <w:lang w:eastAsia="tr-TR"/>
        </w:rPr>
      </w:pPr>
      <w:r>
        <w:rPr>
          <w:rFonts w:ascii="Campton Light" w:hAnsi="Campton Light"/>
          <w:sz w:val="20"/>
          <w:szCs w:val="20"/>
          <w:shd w:val="clear" w:color="auto" w:fill="FFFFFF"/>
        </w:rPr>
        <w:t>BİOLAB</w:t>
      </w:r>
      <w:r w:rsidR="009B0BE7" w:rsidRPr="00AA08EC">
        <w:rPr>
          <w:rFonts w:ascii="Campton Light" w:eastAsia="Calibri" w:hAnsi="Campton Light" w:cs="Open Sans"/>
          <w:color w:val="000000"/>
          <w:sz w:val="20"/>
          <w:szCs w:val="20"/>
          <w:lang w:eastAsia="tr-TR"/>
        </w:rPr>
        <w:t xml:space="preserve">, bu Politikayı internet sitesinde yayımlamak suretiyle kişisel veri sahiplerini Kanun hakkında bilgilendirmektedir. </w:t>
      </w:r>
    </w:p>
    <w:p w:rsidR="009B0BE7" w:rsidRDefault="009B0BE7" w:rsidP="009B0BE7">
      <w:pPr>
        <w:spacing w:before="0" w:after="0" w:line="276" w:lineRule="auto"/>
        <w:ind w:left="-5" w:right="1" w:hanging="11"/>
        <w:rPr>
          <w:rFonts w:ascii="Campton Light" w:eastAsia="Calibri" w:hAnsi="Campton Light" w:cs="Open Sans"/>
          <w:color w:val="000000"/>
          <w:sz w:val="20"/>
          <w:szCs w:val="20"/>
          <w:lang w:eastAsia="tr-TR"/>
        </w:rPr>
      </w:pPr>
      <w:r w:rsidRPr="002410DE">
        <w:rPr>
          <w:rFonts w:ascii="Campton Light" w:eastAsia="Calibri" w:hAnsi="Campton Light" w:cs="Open Sans"/>
          <w:color w:val="000000"/>
          <w:sz w:val="20"/>
          <w:szCs w:val="20"/>
          <w:lang w:eastAsia="tr-TR"/>
        </w:rPr>
        <w:t>Bu Politika, yukarıda belirtilen ilgili kişi</w:t>
      </w:r>
      <w:r>
        <w:rPr>
          <w:rFonts w:ascii="Campton Light" w:eastAsia="Calibri" w:hAnsi="Campton Light" w:cs="Open Sans"/>
          <w:color w:val="000000"/>
          <w:sz w:val="20"/>
          <w:szCs w:val="20"/>
          <w:lang w:eastAsia="tr-TR"/>
        </w:rPr>
        <w:t xml:space="preserve"> grupları</w:t>
      </w:r>
      <w:r w:rsidRPr="002410DE">
        <w:rPr>
          <w:rFonts w:ascii="Campton Light" w:eastAsia="Calibri" w:hAnsi="Campton Light" w:cs="Open Sans"/>
          <w:color w:val="000000"/>
          <w:sz w:val="20"/>
          <w:szCs w:val="20"/>
          <w:lang w:eastAsia="tr-TR"/>
        </w:rPr>
        <w:t xml:space="preserve"> için, </w:t>
      </w:r>
      <w:r w:rsidR="00DC0BED" w:rsidRPr="00F369E2">
        <w:rPr>
          <w:rFonts w:ascii="Campton Light" w:eastAsia="Calibri" w:hAnsi="Campton Light" w:cs="Open Sans"/>
          <w:i/>
          <w:iCs/>
          <w:color w:val="404040" w:themeColor="text1" w:themeTint="BF"/>
          <w:sz w:val="20"/>
          <w:szCs w:val="20"/>
          <w:lang w:eastAsia="tr-TR"/>
        </w:rPr>
        <w:t>özel nitelikli</w:t>
      </w:r>
      <w:r w:rsidR="00DC0BED">
        <w:rPr>
          <w:rFonts w:ascii="Campton Light" w:eastAsia="Calibri" w:hAnsi="Campton Light" w:cs="Open Sans"/>
          <w:color w:val="000000"/>
          <w:sz w:val="20"/>
          <w:szCs w:val="20"/>
          <w:lang w:eastAsia="tr-TR"/>
        </w:rPr>
        <w:t xml:space="preserve"> kategoridekilerle birlikte </w:t>
      </w:r>
      <w:r>
        <w:rPr>
          <w:rFonts w:ascii="Campton Light" w:eastAsia="Calibri" w:hAnsi="Campton Light" w:cs="Open Sans"/>
          <w:color w:val="000000"/>
          <w:sz w:val="20"/>
          <w:szCs w:val="20"/>
          <w:lang w:eastAsia="tr-TR"/>
        </w:rPr>
        <w:t>k</w:t>
      </w:r>
      <w:r w:rsidRPr="002410DE">
        <w:rPr>
          <w:rFonts w:ascii="Campton Light" w:eastAsia="Calibri" w:hAnsi="Campton Light" w:cs="Open Sans"/>
          <w:color w:val="000000"/>
          <w:sz w:val="20"/>
          <w:szCs w:val="20"/>
          <w:lang w:eastAsia="tr-TR"/>
        </w:rPr>
        <w:t xml:space="preserve">işisel </w:t>
      </w:r>
      <w:r>
        <w:rPr>
          <w:rFonts w:ascii="Campton Light" w:eastAsia="Calibri" w:hAnsi="Campton Light" w:cs="Open Sans"/>
          <w:color w:val="000000"/>
          <w:sz w:val="20"/>
          <w:szCs w:val="20"/>
          <w:lang w:eastAsia="tr-TR"/>
        </w:rPr>
        <w:t>v</w:t>
      </w:r>
      <w:r w:rsidRPr="002410DE">
        <w:rPr>
          <w:rFonts w:ascii="Campton Light" w:eastAsia="Calibri" w:hAnsi="Campton Light" w:cs="Open Sans"/>
          <w:color w:val="000000"/>
          <w:sz w:val="20"/>
          <w:szCs w:val="20"/>
          <w:lang w:eastAsia="tr-TR"/>
        </w:rPr>
        <w:t xml:space="preserve">erilerin tamamen veya kısmen otomatik olan ya da herhangi bir veri kayıt sisteminin parçası olmak kaydıyla otomatik olmayan yollarla işlemesi halinde uygulanacaktır. Verinin “Kişisel Veri” kapsamında yer almaması veya Şirketimiz tarafından yukarıda belirtilen yollarla </w:t>
      </w:r>
      <w:r>
        <w:rPr>
          <w:rFonts w:ascii="Campton Light" w:eastAsia="Calibri" w:hAnsi="Campton Light" w:cs="Open Sans"/>
          <w:color w:val="000000"/>
          <w:sz w:val="20"/>
          <w:szCs w:val="20"/>
          <w:lang w:eastAsia="tr-TR"/>
        </w:rPr>
        <w:t xml:space="preserve">işlenmemesi </w:t>
      </w:r>
      <w:r w:rsidRPr="002410DE">
        <w:rPr>
          <w:rFonts w:ascii="Campton Light" w:eastAsia="Calibri" w:hAnsi="Campton Light" w:cs="Open Sans"/>
          <w:color w:val="000000"/>
          <w:sz w:val="20"/>
          <w:szCs w:val="20"/>
          <w:lang w:eastAsia="tr-TR"/>
        </w:rPr>
        <w:t>halinde bu Politika uygulanmayacaktır.</w:t>
      </w:r>
    </w:p>
    <w:p w:rsidR="003B1595" w:rsidRPr="00C85BB3" w:rsidRDefault="003B1595" w:rsidP="009B0BE7">
      <w:pPr>
        <w:spacing w:before="0" w:after="0" w:line="312" w:lineRule="auto"/>
        <w:rPr>
          <w:rFonts w:ascii="Campton Light" w:eastAsia="Calibri" w:hAnsi="Campton Light" w:cs="Open Sans"/>
          <w:color w:val="053F91"/>
          <w:sz w:val="10"/>
          <w:szCs w:val="8"/>
          <w:lang w:eastAsia="tr-TR"/>
        </w:rPr>
      </w:pPr>
      <w:r w:rsidRPr="00E54316">
        <w:rPr>
          <w:rFonts w:ascii="Campton Light" w:eastAsia="Calibri" w:hAnsi="Campton Light" w:cs="Open Sans"/>
          <w:color w:val="000000"/>
          <w:sz w:val="20"/>
          <w:szCs w:val="20"/>
          <w:lang w:eastAsia="tr-TR"/>
        </w:rPr>
        <w:t xml:space="preserve"> </w:t>
      </w:r>
    </w:p>
    <w:p w:rsidR="003B1595" w:rsidRPr="00C85BB3" w:rsidRDefault="003B1595" w:rsidP="00C85BB3">
      <w:pPr>
        <w:pStyle w:val="Style2"/>
      </w:pPr>
      <w:bookmarkStart w:id="7" w:name="_Toc509958466"/>
      <w:bookmarkStart w:id="8" w:name="_Toc509995381"/>
      <w:bookmarkStart w:id="9" w:name="_Toc2329527"/>
      <w:r w:rsidRPr="00C85BB3">
        <w:lastRenderedPageBreak/>
        <w:t>Kişisel Verilerin İşlenmesi İle İlgili Temel Kurallar</w:t>
      </w:r>
      <w:bookmarkEnd w:id="7"/>
      <w:bookmarkEnd w:id="8"/>
      <w:bookmarkEnd w:id="9"/>
    </w:p>
    <w:p w:rsidR="006C1A32" w:rsidRPr="00250046" w:rsidRDefault="006C1A32" w:rsidP="006C1A32">
      <w:pPr>
        <w:spacing w:before="0" w:after="0" w:line="312" w:lineRule="auto"/>
        <w:rPr>
          <w:rFonts w:ascii="Campton Light" w:eastAsia="Calibri" w:hAnsi="Campton Light" w:cs="Open Sans"/>
          <w:i/>
          <w:iCs/>
          <w:color w:val="4E4A4A" w:themeColor="text2" w:themeShade="BF"/>
          <w:sz w:val="20"/>
          <w:szCs w:val="20"/>
          <w:lang w:eastAsia="tr-TR"/>
        </w:rPr>
      </w:pPr>
      <w:r>
        <w:rPr>
          <w:rFonts w:ascii="Campton Light" w:eastAsia="Calibri" w:hAnsi="Campton Light" w:cs="Open Sans"/>
          <w:color w:val="000000"/>
          <w:sz w:val="20"/>
          <w:szCs w:val="20"/>
          <w:lang w:eastAsia="tr-TR"/>
        </w:rPr>
        <w:t>Öncelikle</w:t>
      </w:r>
      <w:r w:rsidR="008E0AC5">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w:t>
      </w:r>
      <w:r w:rsidR="009354DD">
        <w:rPr>
          <w:rFonts w:ascii="Campton Light" w:hAnsi="Campton Light"/>
          <w:sz w:val="20"/>
          <w:szCs w:val="20"/>
          <w:shd w:val="clear" w:color="auto" w:fill="FFFFFF"/>
        </w:rPr>
        <w:t>BİOLAB</w:t>
      </w:r>
      <w:r w:rsidR="004949C8">
        <w:rPr>
          <w:rFonts w:ascii="Campton Light" w:eastAsia="Calibri" w:hAnsi="Campton Light" w:cs="Open Sans"/>
          <w:color w:val="000000"/>
          <w:sz w:val="20"/>
          <w:szCs w:val="20"/>
          <w:lang w:eastAsia="tr-TR"/>
        </w:rPr>
        <w:t xml:space="preserve"> </w:t>
      </w:r>
      <w:r w:rsidRPr="00422EEF">
        <w:rPr>
          <w:rFonts w:ascii="Campton Light" w:eastAsia="Calibri" w:hAnsi="Campton Light" w:cs="Open Sans"/>
          <w:i/>
          <w:iCs/>
          <w:color w:val="404040" w:themeColor="text1" w:themeTint="BF"/>
          <w:sz w:val="20"/>
          <w:szCs w:val="20"/>
          <w:lang w:eastAsia="tr-TR"/>
        </w:rPr>
        <w:t>özel nitelikli</w:t>
      </w:r>
      <w:r w:rsidRPr="00FE6534">
        <w:rPr>
          <w:rFonts w:ascii="Campton Light" w:eastAsia="Calibri" w:hAnsi="Campton Light" w:cs="Open Sans"/>
          <w:i/>
          <w:iCs/>
          <w:color w:val="4E4A4A" w:themeColor="text2" w:themeShade="BF"/>
          <w:sz w:val="20"/>
          <w:szCs w:val="20"/>
          <w:lang w:eastAsia="tr-TR"/>
        </w:rPr>
        <w:t xml:space="preserve"> </w:t>
      </w:r>
      <w:r w:rsidR="00250046" w:rsidRPr="00422EEF">
        <w:rPr>
          <w:rFonts w:ascii="Campton Light" w:eastAsia="Calibri" w:hAnsi="Campton Light" w:cs="Open Sans"/>
          <w:color w:val="0D0D0D" w:themeColor="text1" w:themeTint="F2"/>
          <w:sz w:val="20"/>
          <w:szCs w:val="20"/>
          <w:lang w:eastAsia="tr-TR"/>
        </w:rPr>
        <w:t>kategoride olan</w:t>
      </w:r>
      <w:r w:rsidR="00250046" w:rsidRPr="00250046">
        <w:rPr>
          <w:rFonts w:ascii="Campton Light" w:eastAsia="Calibri" w:hAnsi="Campton Light" w:cs="Open Sans"/>
          <w:color w:val="4E4A4A" w:themeColor="text2" w:themeShade="BF"/>
          <w:sz w:val="20"/>
          <w:szCs w:val="20"/>
          <w:lang w:eastAsia="tr-TR"/>
        </w:rPr>
        <w:t xml:space="preserve"> </w:t>
      </w:r>
      <w:r w:rsidRPr="00422EEF">
        <w:rPr>
          <w:rFonts w:ascii="Campton Light" w:eastAsia="Calibri" w:hAnsi="Campton Light" w:cs="Open Sans"/>
          <w:i/>
          <w:iCs/>
          <w:color w:val="404040" w:themeColor="text1" w:themeTint="BF"/>
          <w:sz w:val="20"/>
          <w:szCs w:val="20"/>
          <w:lang w:eastAsia="tr-TR"/>
        </w:rPr>
        <w:t>sağlık verilerinin</w:t>
      </w:r>
      <w:r>
        <w:rPr>
          <w:rFonts w:ascii="Campton Light" w:eastAsia="Calibri" w:hAnsi="Campton Light" w:cs="Open Sans"/>
          <w:color w:val="000000"/>
          <w:sz w:val="20"/>
          <w:szCs w:val="20"/>
          <w:lang w:eastAsia="tr-TR"/>
        </w:rPr>
        <w:t xml:space="preserve"> işlenmesinde, Kanunun 6 </w:t>
      </w:r>
      <w:proofErr w:type="spellStart"/>
      <w:r>
        <w:rPr>
          <w:rFonts w:ascii="Campton Light" w:eastAsia="Calibri" w:hAnsi="Campton Light" w:cs="Open Sans"/>
          <w:color w:val="000000"/>
          <w:sz w:val="20"/>
          <w:szCs w:val="20"/>
          <w:lang w:eastAsia="tr-TR"/>
        </w:rPr>
        <w:t>ncı</w:t>
      </w:r>
      <w:proofErr w:type="spellEnd"/>
      <w:r>
        <w:rPr>
          <w:rFonts w:ascii="Campton Light" w:eastAsia="Calibri" w:hAnsi="Campton Light" w:cs="Open Sans"/>
          <w:color w:val="000000"/>
          <w:sz w:val="20"/>
          <w:szCs w:val="20"/>
          <w:lang w:eastAsia="tr-TR"/>
        </w:rPr>
        <w:t xml:space="preserve"> maddesinin (2) ve (3) </w:t>
      </w:r>
      <w:proofErr w:type="spellStart"/>
      <w:r>
        <w:rPr>
          <w:rFonts w:ascii="Campton Light" w:eastAsia="Calibri" w:hAnsi="Campton Light" w:cs="Open Sans"/>
          <w:color w:val="000000"/>
          <w:sz w:val="20"/>
          <w:szCs w:val="20"/>
          <w:lang w:eastAsia="tr-TR"/>
        </w:rPr>
        <w:t>no’lu</w:t>
      </w:r>
      <w:proofErr w:type="spellEnd"/>
      <w:r>
        <w:rPr>
          <w:rFonts w:ascii="Campton Light" w:eastAsia="Calibri" w:hAnsi="Campton Light" w:cs="Open Sans"/>
          <w:color w:val="000000"/>
          <w:sz w:val="20"/>
          <w:szCs w:val="20"/>
          <w:lang w:eastAsia="tr-TR"/>
        </w:rPr>
        <w:t xml:space="preserve"> fıkralarındaki, </w:t>
      </w:r>
      <w:r w:rsidRPr="006C1A32">
        <w:rPr>
          <w:rFonts w:ascii="Campton ExtraLight" w:eastAsia="Calibri" w:hAnsi="Campton ExtraLight" w:cs="Open Sans"/>
          <w:i/>
          <w:iCs/>
          <w:color w:val="000000"/>
          <w:sz w:val="20"/>
          <w:szCs w:val="20"/>
          <w:lang w:eastAsia="tr-TR"/>
        </w:rPr>
        <w:t>“Özel nitelikli kişisel verilerin, ilgilinin açık rızası olmaksızın işlenmesi yasaktır.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rsidRPr="006C1A32">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hükümlerini dikkate almaktadır. </w:t>
      </w:r>
      <w:r w:rsidR="008E0AC5">
        <w:rPr>
          <w:rFonts w:ascii="Campton Light" w:eastAsia="Calibri" w:hAnsi="Campton Light" w:cs="Open Sans"/>
          <w:color w:val="000000"/>
          <w:sz w:val="20"/>
          <w:szCs w:val="20"/>
          <w:lang w:eastAsia="tr-TR"/>
        </w:rPr>
        <w:t>Bunun dışında, evrensel nitelikli veri işleme prensipleri olarak bilinen ve mevzuatta öngörülen aşağıdaki kurallar</w:t>
      </w:r>
      <w:r w:rsidR="00FE6534">
        <w:rPr>
          <w:rFonts w:ascii="Campton Light" w:eastAsia="Calibri" w:hAnsi="Campton Light" w:cs="Open Sans"/>
          <w:color w:val="000000"/>
          <w:sz w:val="20"/>
          <w:szCs w:val="20"/>
          <w:lang w:eastAsia="tr-TR"/>
        </w:rPr>
        <w:t xml:space="preserve">a </w:t>
      </w:r>
      <w:r w:rsidR="008E0AC5">
        <w:rPr>
          <w:rFonts w:ascii="Campton Light" w:eastAsia="Calibri" w:hAnsi="Campton Light" w:cs="Open Sans"/>
          <w:color w:val="000000"/>
          <w:sz w:val="20"/>
          <w:szCs w:val="20"/>
          <w:lang w:eastAsia="tr-TR"/>
        </w:rPr>
        <w:t xml:space="preserve">riayet etmektedir: </w:t>
      </w:r>
    </w:p>
    <w:p w:rsidR="003B1595" w:rsidRPr="00E54316" w:rsidRDefault="003B1595" w:rsidP="00037EBA">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Hukuka ve dürüstlük kurallarına uygun olma</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9354DD">
        <w:rPr>
          <w:rFonts w:ascii="Campton Light" w:hAnsi="Campton Light"/>
          <w:sz w:val="20"/>
          <w:szCs w:val="20"/>
          <w:shd w:val="clear" w:color="auto" w:fill="FFFFFF"/>
        </w:rPr>
        <w:t>BİOLAB</w:t>
      </w:r>
      <w:r w:rsidRPr="00E54316">
        <w:rPr>
          <w:rFonts w:ascii="Campton Light" w:eastAsia="Calibri" w:hAnsi="Campton Light" w:cs="Open Sans"/>
          <w:color w:val="000000"/>
          <w:sz w:val="20"/>
          <w:szCs w:val="20"/>
          <w:lang w:eastAsia="tr-TR"/>
        </w:rPr>
        <w:t xml:space="preserve"> </w:t>
      </w:r>
      <w:r w:rsidR="00DD1B2D">
        <w:rPr>
          <w:rFonts w:ascii="Campton Light" w:eastAsia="Calibri" w:hAnsi="Campton Light" w:cs="Open Sans"/>
          <w:color w:val="000000"/>
          <w:sz w:val="20"/>
          <w:szCs w:val="20"/>
          <w:lang w:eastAsia="tr-TR"/>
        </w:rPr>
        <w:t>uyguladığı</w:t>
      </w:r>
      <w:r w:rsidR="00BB27D3">
        <w:rPr>
          <w:rFonts w:ascii="Campton Light" w:eastAsia="Calibri" w:hAnsi="Campton Light" w:cs="Open Sans"/>
          <w:color w:val="000000"/>
          <w:sz w:val="20"/>
          <w:szCs w:val="20"/>
          <w:lang w:eastAsia="tr-TR"/>
        </w:rPr>
        <w:t xml:space="preserve"> testler nedeniyle </w:t>
      </w:r>
      <w:r w:rsidR="00DD1B2D">
        <w:rPr>
          <w:rFonts w:ascii="Campton Light" w:eastAsia="Calibri" w:hAnsi="Campton Light" w:cs="Open Sans"/>
          <w:color w:val="000000"/>
          <w:sz w:val="20"/>
          <w:szCs w:val="20"/>
          <w:lang w:eastAsia="tr-TR"/>
        </w:rPr>
        <w:t xml:space="preserve">doğrudan </w:t>
      </w:r>
      <w:r w:rsidR="00BB27D3">
        <w:rPr>
          <w:rFonts w:ascii="Campton Light" w:eastAsia="Calibri" w:hAnsi="Campton Light" w:cs="Open Sans"/>
          <w:color w:val="000000"/>
          <w:sz w:val="20"/>
          <w:szCs w:val="20"/>
          <w:lang w:eastAsia="tr-TR"/>
        </w:rPr>
        <w:t>muttali olduğu</w:t>
      </w:r>
      <w:r w:rsidR="00DD1B2D">
        <w:rPr>
          <w:rFonts w:ascii="Campton Light" w:eastAsia="Calibri" w:hAnsi="Campton Light" w:cs="Open Sans"/>
          <w:color w:val="000000"/>
          <w:sz w:val="20"/>
          <w:szCs w:val="20"/>
          <w:lang w:eastAsia="tr-TR"/>
        </w:rPr>
        <w:t xml:space="preserve"> özel nitelikli veri</w:t>
      </w:r>
      <w:r w:rsidR="00D71167">
        <w:rPr>
          <w:rFonts w:ascii="Campton Light" w:eastAsia="Calibri" w:hAnsi="Campton Light" w:cs="Open Sans"/>
          <w:color w:val="000000"/>
          <w:sz w:val="20"/>
          <w:szCs w:val="20"/>
          <w:lang w:eastAsia="tr-TR"/>
        </w:rPr>
        <w:t>lerle birlikte</w:t>
      </w:r>
      <w:r w:rsidR="00BB27D3">
        <w:rPr>
          <w:rFonts w:ascii="Campton Light" w:eastAsia="Calibri" w:hAnsi="Campton Light" w:cs="Open Sans"/>
          <w:color w:val="000000"/>
          <w:sz w:val="20"/>
          <w:szCs w:val="20"/>
          <w:lang w:eastAsia="tr-TR"/>
        </w:rPr>
        <w:t xml:space="preserve">, </w:t>
      </w:r>
      <w:r w:rsidRPr="00E54316">
        <w:rPr>
          <w:rFonts w:ascii="Campton Light" w:eastAsia="Calibri" w:hAnsi="Campton Light" w:cs="Open Sans"/>
          <w:color w:val="000000"/>
          <w:sz w:val="20"/>
          <w:szCs w:val="20"/>
          <w:lang w:eastAsia="tr-TR"/>
        </w:rPr>
        <w:t xml:space="preserve">topladığı ya da kendisine diğer </w:t>
      </w:r>
      <w:r w:rsidR="00BB27D3">
        <w:rPr>
          <w:rFonts w:ascii="Campton Light" w:eastAsia="Calibri" w:hAnsi="Campton Light" w:cs="Open Sans"/>
          <w:color w:val="000000"/>
          <w:sz w:val="20"/>
          <w:szCs w:val="20"/>
          <w:lang w:eastAsia="tr-TR"/>
        </w:rPr>
        <w:t>kaynaklardan</w:t>
      </w:r>
      <w:r w:rsidRPr="00E54316">
        <w:rPr>
          <w:rFonts w:ascii="Campton Light" w:eastAsia="Calibri" w:hAnsi="Campton Light" w:cs="Open Sans"/>
          <w:color w:val="000000"/>
          <w:sz w:val="20"/>
          <w:szCs w:val="20"/>
          <w:lang w:eastAsia="tr-TR"/>
        </w:rPr>
        <w:t xml:space="preserve"> gelen verilerin kaynağını sorgular ve bunların hukuka uygun ve dürüstlük kuralları çerçevesinde elde edilmesine önem verir.</w:t>
      </w:r>
    </w:p>
    <w:p w:rsidR="003B1595" w:rsidRPr="00E54316" w:rsidRDefault="003B1595" w:rsidP="00037EBA">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Doğru ve gerektiğinde güncel olma</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9354DD">
        <w:rPr>
          <w:rFonts w:ascii="Campton Light" w:hAnsi="Campton Light"/>
          <w:sz w:val="20"/>
          <w:szCs w:val="20"/>
          <w:shd w:val="clear" w:color="auto" w:fill="FFFFFF"/>
        </w:rPr>
        <w:t>BİOLAB</w:t>
      </w:r>
      <w:r w:rsidRPr="00E54316">
        <w:rPr>
          <w:rFonts w:ascii="Campton Light" w:eastAsia="Calibri" w:hAnsi="Campton Light" w:cs="Open Sans"/>
          <w:color w:val="000000"/>
          <w:sz w:val="20"/>
          <w:szCs w:val="20"/>
          <w:lang w:eastAsia="tr-TR"/>
        </w:rPr>
        <w:t xml:space="preserve">, </w:t>
      </w:r>
      <w:r w:rsidR="00DD1B2D">
        <w:rPr>
          <w:rFonts w:ascii="Campton Light" w:eastAsia="Calibri" w:hAnsi="Campton Light" w:cs="Open Sans"/>
          <w:color w:val="000000"/>
          <w:sz w:val="20"/>
          <w:szCs w:val="20"/>
          <w:lang w:eastAsia="tr-TR"/>
        </w:rPr>
        <w:t>test sonuçları</w:t>
      </w:r>
      <w:r w:rsidR="00D71167">
        <w:rPr>
          <w:rFonts w:ascii="Campton Light" w:eastAsia="Calibri" w:hAnsi="Campton Light" w:cs="Open Sans"/>
          <w:color w:val="000000"/>
          <w:sz w:val="20"/>
          <w:szCs w:val="20"/>
          <w:lang w:eastAsia="tr-TR"/>
        </w:rPr>
        <w:t xml:space="preserve"> içeriği kişisel sağlık verilerinin ve</w:t>
      </w:r>
      <w:r w:rsidRPr="00E54316">
        <w:rPr>
          <w:rFonts w:ascii="Campton Light" w:eastAsia="Calibri" w:hAnsi="Campton Light" w:cs="Open Sans"/>
          <w:color w:val="000000"/>
          <w:sz w:val="20"/>
          <w:szCs w:val="20"/>
          <w:lang w:eastAsia="tr-TR"/>
        </w:rPr>
        <w:t xml:space="preserve"> bünyesinde</w:t>
      </w:r>
      <w:r w:rsidR="00D71167">
        <w:rPr>
          <w:rFonts w:ascii="Campton Light" w:eastAsia="Calibri" w:hAnsi="Campton Light" w:cs="Open Sans"/>
          <w:color w:val="000000"/>
          <w:sz w:val="20"/>
          <w:szCs w:val="20"/>
          <w:lang w:eastAsia="tr-TR"/>
        </w:rPr>
        <w:t>ki</w:t>
      </w:r>
      <w:r w:rsidRPr="00E54316">
        <w:rPr>
          <w:rFonts w:ascii="Campton Light" w:eastAsia="Calibri" w:hAnsi="Campton Light" w:cs="Open Sans"/>
          <w:color w:val="000000"/>
          <w:sz w:val="20"/>
          <w:szCs w:val="20"/>
          <w:lang w:eastAsia="tr-TR"/>
        </w:rPr>
        <w:t xml:space="preserve"> </w:t>
      </w:r>
      <w:r w:rsidR="00D71167">
        <w:rPr>
          <w:rFonts w:ascii="Campton Light" w:eastAsia="Calibri" w:hAnsi="Campton Light" w:cs="Open Sans"/>
          <w:color w:val="000000"/>
          <w:sz w:val="20"/>
          <w:szCs w:val="20"/>
          <w:lang w:eastAsia="tr-TR"/>
        </w:rPr>
        <w:t xml:space="preserve">diğer </w:t>
      </w:r>
      <w:r w:rsidRPr="00E54316">
        <w:rPr>
          <w:rFonts w:ascii="Campton Light" w:eastAsia="Calibri" w:hAnsi="Campton Light" w:cs="Open Sans"/>
          <w:color w:val="000000"/>
          <w:sz w:val="20"/>
          <w:szCs w:val="20"/>
          <w:lang w:eastAsia="tr-TR"/>
        </w:rPr>
        <w:t>bütün verilerin doğru bilgi olmasına, yanlış bilgi içermemesine ve nihayet kişisel veriler</w:t>
      </w:r>
      <w:r w:rsidR="00D71167">
        <w:rPr>
          <w:rFonts w:ascii="Campton Light" w:eastAsia="Calibri" w:hAnsi="Campton Light" w:cs="Open Sans"/>
          <w:color w:val="000000"/>
          <w:sz w:val="20"/>
          <w:szCs w:val="20"/>
          <w:lang w:eastAsia="tr-TR"/>
        </w:rPr>
        <w:t>l</w:t>
      </w:r>
      <w:r w:rsidRPr="00E54316">
        <w:rPr>
          <w:rFonts w:ascii="Campton Light" w:eastAsia="Calibri" w:hAnsi="Campton Light" w:cs="Open Sans"/>
          <w:color w:val="000000"/>
          <w:sz w:val="20"/>
          <w:szCs w:val="20"/>
          <w:lang w:eastAsia="tr-TR"/>
        </w:rPr>
        <w:t xml:space="preserve">e </w:t>
      </w:r>
      <w:r w:rsidR="00D71167">
        <w:rPr>
          <w:rFonts w:ascii="Campton Light" w:eastAsia="Calibri" w:hAnsi="Campton Light" w:cs="Open Sans"/>
          <w:color w:val="000000"/>
          <w:sz w:val="20"/>
          <w:szCs w:val="20"/>
          <w:lang w:eastAsia="tr-TR"/>
        </w:rPr>
        <w:t xml:space="preserve">ilgili bir </w:t>
      </w:r>
      <w:r w:rsidRPr="00E54316">
        <w:rPr>
          <w:rFonts w:ascii="Campton Light" w:eastAsia="Calibri" w:hAnsi="Campton Light" w:cs="Open Sans"/>
          <w:color w:val="000000"/>
          <w:sz w:val="20"/>
          <w:szCs w:val="20"/>
          <w:lang w:eastAsia="tr-TR"/>
        </w:rPr>
        <w:t xml:space="preserve">değişiklik kendisine iletildiği takdirde güncellemeye önem verir. </w:t>
      </w:r>
    </w:p>
    <w:p w:rsidR="003B1595" w:rsidRPr="00E54316" w:rsidRDefault="003B1595" w:rsidP="00037EBA">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Belirli, açık ve meşru amaçlar için işlenme</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4949C8">
        <w:rPr>
          <w:rFonts w:ascii="Campton Light" w:eastAsia="Calibri" w:hAnsi="Campton Light" w:cs="Open Sans"/>
          <w:color w:val="000000"/>
          <w:sz w:val="20"/>
          <w:szCs w:val="20"/>
          <w:lang w:eastAsia="tr-TR"/>
        </w:rPr>
        <w:t>Laboratuvar</w:t>
      </w:r>
      <w:r w:rsidRPr="00E54316">
        <w:rPr>
          <w:rFonts w:ascii="Campton Light" w:eastAsia="Calibri" w:hAnsi="Campton Light" w:cs="Open Sans"/>
          <w:color w:val="000000"/>
          <w:sz w:val="20"/>
          <w:szCs w:val="20"/>
          <w:lang w:eastAsia="tr-TR"/>
        </w:rPr>
        <w:t>, ancak sunduğu ve hizmet sırasında kişilerden onayını aldığı amaçlarla sınırlı şekilde verileri işler. İş amacı dışında verileri işlemez, kullanmaz ve kullandırtmaz.</w:t>
      </w:r>
    </w:p>
    <w:p w:rsidR="003B1595" w:rsidRPr="00E54316" w:rsidRDefault="003B1595" w:rsidP="00037EBA">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İşlendikleri amaçla bağlantılı, sınırlı ve ölçülü olma</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9354DD">
        <w:rPr>
          <w:rFonts w:ascii="Campton Light" w:hAnsi="Campton Light"/>
          <w:sz w:val="20"/>
          <w:szCs w:val="20"/>
          <w:shd w:val="clear" w:color="auto" w:fill="FFFFFF"/>
        </w:rPr>
        <w:t>BİOLAB</w:t>
      </w:r>
      <w:r w:rsidRPr="00E54316">
        <w:rPr>
          <w:rFonts w:ascii="Campton Light" w:eastAsia="Calibri" w:hAnsi="Campton Light" w:cs="Open Sans"/>
          <w:color w:val="000000"/>
          <w:sz w:val="20"/>
          <w:szCs w:val="20"/>
          <w:lang w:eastAsia="tr-TR"/>
        </w:rPr>
        <w:t xml:space="preserve">, verileri </w:t>
      </w:r>
      <w:r w:rsidR="009354DD" w:rsidRPr="00E54316">
        <w:rPr>
          <w:rFonts w:ascii="Campton Light" w:eastAsia="Calibri" w:hAnsi="Campton Light" w:cs="Open Sans"/>
          <w:color w:val="000000"/>
          <w:sz w:val="20"/>
          <w:szCs w:val="20"/>
          <w:lang w:eastAsia="tr-TR"/>
        </w:rPr>
        <w:t xml:space="preserve">sadece </w:t>
      </w:r>
      <w:r w:rsidRPr="00E54316">
        <w:rPr>
          <w:rFonts w:ascii="Campton Light" w:eastAsia="Calibri" w:hAnsi="Campton Light" w:cs="Open Sans"/>
          <w:color w:val="000000"/>
          <w:sz w:val="20"/>
          <w:szCs w:val="20"/>
          <w:lang w:eastAsia="tr-TR"/>
        </w:rPr>
        <w:t>işlendikleri amaçla sınırlı ve hizmetin gerektirdiği ölçüde kullanır.</w:t>
      </w:r>
    </w:p>
    <w:p w:rsidR="0008466F" w:rsidRDefault="003B1595" w:rsidP="00037EBA">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İlgili mevzuatta öngörülen veya işlendikleri amaç için gerekli olan süre kadar muhafaza edilme:</w:t>
      </w:r>
      <w:r w:rsidR="008659E5" w:rsidRPr="00E54316">
        <w:rPr>
          <w:rFonts w:ascii="Campton Light" w:eastAsia="Calibri" w:hAnsi="Campton Light" w:cs="Open Sans"/>
          <w:b/>
          <w:color w:val="000000"/>
          <w:sz w:val="20"/>
          <w:szCs w:val="20"/>
          <w:lang w:eastAsia="tr-TR"/>
        </w:rPr>
        <w:t xml:space="preserve"> </w:t>
      </w:r>
      <w:r w:rsidR="00537DBD" w:rsidRPr="00537DBD">
        <w:rPr>
          <w:rFonts w:ascii="Campton Light" w:eastAsia="Calibri" w:hAnsi="Campton Light" w:cs="Open Sans"/>
          <w:bCs/>
          <w:color w:val="000000"/>
          <w:sz w:val="20"/>
          <w:szCs w:val="20"/>
          <w:lang w:eastAsia="tr-TR"/>
        </w:rPr>
        <w:t>Yönetmelik uyarınca</w:t>
      </w:r>
      <w:r w:rsidR="00537DBD">
        <w:rPr>
          <w:rFonts w:ascii="Campton Light" w:eastAsia="Calibri" w:hAnsi="Campton Light" w:cs="Open Sans"/>
          <w:b/>
          <w:color w:val="000000"/>
          <w:sz w:val="20"/>
          <w:szCs w:val="20"/>
          <w:lang w:eastAsia="tr-TR"/>
        </w:rPr>
        <w:t xml:space="preserve"> </w:t>
      </w:r>
      <w:r w:rsidR="009354DD">
        <w:rPr>
          <w:rFonts w:ascii="Campton Light" w:hAnsi="Campton Light"/>
          <w:sz w:val="20"/>
          <w:szCs w:val="20"/>
          <w:shd w:val="clear" w:color="auto" w:fill="FFFFFF"/>
        </w:rPr>
        <w:t>BİOLAB</w:t>
      </w:r>
      <w:r w:rsidRPr="00E54316">
        <w:rPr>
          <w:rFonts w:ascii="Campton Light" w:eastAsia="Calibri" w:hAnsi="Campton Light" w:cs="Open Sans"/>
          <w:color w:val="000000"/>
          <w:sz w:val="20"/>
          <w:szCs w:val="20"/>
          <w:lang w:eastAsia="tr-TR"/>
        </w:rPr>
        <w:t xml:space="preserve">, </w:t>
      </w:r>
      <w:r w:rsidR="00537DBD" w:rsidRPr="00C172C1">
        <w:rPr>
          <w:rFonts w:ascii="Campton Light" w:hAnsi="Campton Light"/>
          <w:sz w:val="20"/>
          <w:szCs w:val="20"/>
        </w:rPr>
        <w:t xml:space="preserve">rapor ve kayıtlar </w:t>
      </w:r>
      <w:r w:rsidR="00537DBD" w:rsidRPr="00537DBD">
        <w:rPr>
          <w:rFonts w:ascii="Campton Light" w:hAnsi="Campton Light"/>
          <w:i/>
          <w:iCs/>
          <w:sz w:val="20"/>
          <w:szCs w:val="20"/>
        </w:rPr>
        <w:t>en az otuz yıl</w:t>
      </w:r>
      <w:r w:rsidR="00537DBD" w:rsidRPr="00C172C1">
        <w:rPr>
          <w:rFonts w:ascii="Campton Light" w:hAnsi="Campton Light"/>
          <w:sz w:val="20"/>
          <w:szCs w:val="20"/>
        </w:rPr>
        <w:t>, elektronik kayıtlar</w:t>
      </w:r>
      <w:r w:rsidR="00537DBD">
        <w:rPr>
          <w:rFonts w:ascii="Campton Light" w:hAnsi="Campton Light"/>
          <w:sz w:val="20"/>
          <w:szCs w:val="20"/>
        </w:rPr>
        <w:t>ı</w:t>
      </w:r>
      <w:r w:rsidR="00537DBD" w:rsidRPr="00C172C1">
        <w:rPr>
          <w:rFonts w:ascii="Campton Light" w:hAnsi="Campton Light"/>
          <w:sz w:val="20"/>
          <w:szCs w:val="20"/>
        </w:rPr>
        <w:t xml:space="preserve"> yedekleme ile birlikte </w:t>
      </w:r>
      <w:r w:rsidR="00537DBD" w:rsidRPr="00537DBD">
        <w:rPr>
          <w:rFonts w:ascii="Campton Light" w:hAnsi="Campton Light"/>
          <w:i/>
          <w:iCs/>
          <w:sz w:val="20"/>
          <w:szCs w:val="20"/>
        </w:rPr>
        <w:t>süresiz</w:t>
      </w:r>
      <w:r w:rsidR="00537DBD" w:rsidRPr="00C172C1">
        <w:rPr>
          <w:rFonts w:ascii="Campton Light" w:hAnsi="Campton Light"/>
          <w:sz w:val="20"/>
          <w:szCs w:val="20"/>
        </w:rPr>
        <w:t>, numuneler ve lamlar</w:t>
      </w:r>
      <w:r w:rsidR="00537DBD">
        <w:rPr>
          <w:rFonts w:ascii="Campton Light" w:hAnsi="Campton Light"/>
          <w:sz w:val="20"/>
          <w:szCs w:val="20"/>
        </w:rPr>
        <w:t>ı</w:t>
      </w:r>
      <w:r w:rsidR="00537DBD" w:rsidRPr="00C172C1">
        <w:rPr>
          <w:rFonts w:ascii="Campton Light" w:hAnsi="Campton Light"/>
          <w:sz w:val="20"/>
          <w:szCs w:val="20"/>
        </w:rPr>
        <w:t xml:space="preserve"> bozulmayacak şekilde uygun şartlarda sonuç </w:t>
      </w:r>
      <w:r w:rsidR="00537DBD" w:rsidRPr="00537DBD">
        <w:rPr>
          <w:rFonts w:ascii="Campton Light" w:hAnsi="Campton Light"/>
          <w:i/>
          <w:iCs/>
          <w:sz w:val="20"/>
          <w:szCs w:val="20"/>
        </w:rPr>
        <w:t>raporlanıncaya kadar</w:t>
      </w:r>
      <w:r w:rsidR="00537DBD" w:rsidRPr="00C172C1">
        <w:rPr>
          <w:rFonts w:ascii="Campton Light" w:hAnsi="Campton Light"/>
          <w:sz w:val="20"/>
          <w:szCs w:val="20"/>
        </w:rPr>
        <w:t xml:space="preserve"> muhafaza e</w:t>
      </w:r>
      <w:r w:rsidR="00537DBD">
        <w:rPr>
          <w:rFonts w:ascii="Campton Light" w:hAnsi="Campton Light"/>
          <w:sz w:val="20"/>
          <w:szCs w:val="20"/>
        </w:rPr>
        <w:t xml:space="preserve">tmekle yükümlüdür. </w:t>
      </w:r>
    </w:p>
    <w:p w:rsidR="003B1595" w:rsidRPr="00E54316" w:rsidRDefault="00537DBD" w:rsidP="00422EEF">
      <w:pPr>
        <w:spacing w:before="0" w:after="0" w:line="312" w:lineRule="auto"/>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S</w:t>
      </w:r>
      <w:r w:rsidR="003B1595" w:rsidRPr="00E54316">
        <w:rPr>
          <w:rFonts w:ascii="Campton Light" w:eastAsia="Calibri" w:hAnsi="Campton Light" w:cs="Open Sans"/>
          <w:color w:val="000000"/>
          <w:sz w:val="20"/>
          <w:szCs w:val="20"/>
          <w:lang w:eastAsia="tr-TR"/>
        </w:rPr>
        <w:t>özleşme</w:t>
      </w:r>
      <w:r>
        <w:rPr>
          <w:rFonts w:ascii="Campton Light" w:eastAsia="Calibri" w:hAnsi="Campton Light" w:cs="Open Sans"/>
          <w:color w:val="000000"/>
          <w:sz w:val="20"/>
          <w:szCs w:val="20"/>
          <w:lang w:eastAsia="tr-TR"/>
        </w:rPr>
        <w:t>den</w:t>
      </w:r>
      <w:r w:rsidR="003B1595" w:rsidRPr="00E54316">
        <w:rPr>
          <w:rFonts w:ascii="Campton Light" w:eastAsia="Calibri" w:hAnsi="Campton Light" w:cs="Open Sans"/>
          <w:color w:val="000000"/>
          <w:sz w:val="20"/>
          <w:szCs w:val="20"/>
          <w:lang w:eastAsia="tr-TR"/>
        </w:rPr>
        <w:t xml:space="preserve"> kaynaklı </w:t>
      </w:r>
      <w:r>
        <w:rPr>
          <w:rFonts w:ascii="Campton Light" w:eastAsia="Calibri" w:hAnsi="Campton Light" w:cs="Open Sans"/>
          <w:color w:val="000000"/>
          <w:sz w:val="20"/>
          <w:szCs w:val="20"/>
          <w:lang w:eastAsia="tr-TR"/>
        </w:rPr>
        <w:t xml:space="preserve">diğer </w:t>
      </w:r>
      <w:r w:rsidR="003B1595" w:rsidRPr="00E54316">
        <w:rPr>
          <w:rFonts w:ascii="Campton Light" w:eastAsia="Calibri" w:hAnsi="Campton Light" w:cs="Open Sans"/>
          <w:color w:val="000000"/>
          <w:sz w:val="20"/>
          <w:szCs w:val="20"/>
          <w:lang w:eastAsia="tr-TR"/>
        </w:rPr>
        <w:t>verileri Kanun</w:t>
      </w:r>
      <w:r w:rsidR="00FC4D31">
        <w:rPr>
          <w:rFonts w:ascii="Campton Light" w:eastAsia="Calibri" w:hAnsi="Campton Light" w:cs="Open Sans"/>
          <w:color w:val="000000"/>
          <w:sz w:val="20"/>
          <w:szCs w:val="20"/>
          <w:lang w:eastAsia="tr-TR"/>
        </w:rPr>
        <w:t>daki</w:t>
      </w:r>
      <w:r w:rsidR="003B1595" w:rsidRPr="00E54316">
        <w:rPr>
          <w:rFonts w:ascii="Campton Light" w:eastAsia="Calibri" w:hAnsi="Campton Light" w:cs="Open Sans"/>
          <w:color w:val="000000"/>
          <w:sz w:val="20"/>
          <w:szCs w:val="20"/>
          <w:lang w:eastAsia="tr-TR"/>
        </w:rPr>
        <w:t xml:space="preserve"> ihtilaf çıkma süreleri, ticaret ve vergi hukukunun gereklilikleri kadar bünyesinde muhafaza eder. Buna karşın bu amaçlar ortadan kalktığında veriyi siler ya da anonimleştirir. Bunları </w:t>
      </w:r>
      <w:r w:rsidR="003B1595" w:rsidRPr="0077349B">
        <w:rPr>
          <w:rFonts w:ascii="Campton Book" w:eastAsia="Calibri" w:hAnsi="Campton Book" w:cs="Open Sans"/>
          <w:color w:val="453D2C" w:themeColor="background2" w:themeShade="40"/>
          <w:sz w:val="20"/>
          <w:szCs w:val="20"/>
          <w:lang w:eastAsia="tr-TR"/>
        </w:rPr>
        <w:t xml:space="preserve">Kişisel Verileri Silme </w:t>
      </w:r>
      <w:r w:rsidR="00FC4D31" w:rsidRPr="0077349B">
        <w:rPr>
          <w:rFonts w:ascii="Campton Book" w:eastAsia="Calibri" w:hAnsi="Campton Book" w:cs="Open Sans"/>
          <w:color w:val="453D2C" w:themeColor="background2" w:themeShade="40"/>
          <w:sz w:val="20"/>
          <w:szCs w:val="20"/>
          <w:lang w:eastAsia="tr-TR"/>
        </w:rPr>
        <w:t xml:space="preserve">ve İmha </w:t>
      </w:r>
      <w:proofErr w:type="spellStart"/>
      <w:r w:rsidR="00A31BA6">
        <w:rPr>
          <w:rFonts w:ascii="Campton Book" w:eastAsia="Calibri" w:hAnsi="Campton Book" w:cs="Open Sans"/>
          <w:color w:val="453D2C" w:themeColor="background2" w:themeShade="40"/>
          <w:sz w:val="20"/>
          <w:szCs w:val="20"/>
          <w:lang w:eastAsia="tr-TR"/>
        </w:rPr>
        <w:t>Politikası</w:t>
      </w:r>
      <w:r w:rsidR="003B1595" w:rsidRPr="00E54316">
        <w:rPr>
          <w:rFonts w:ascii="Campton Light" w:eastAsia="Calibri" w:hAnsi="Campton Light" w:cs="Open Sans"/>
          <w:color w:val="000000"/>
          <w:sz w:val="20"/>
          <w:szCs w:val="20"/>
          <w:lang w:eastAsia="tr-TR"/>
        </w:rPr>
        <w:t>’n</w:t>
      </w:r>
      <w:r w:rsidR="00A31BA6">
        <w:rPr>
          <w:rFonts w:ascii="Campton Light" w:eastAsia="Calibri" w:hAnsi="Campton Light" w:cs="Open Sans"/>
          <w:color w:val="000000"/>
          <w:sz w:val="20"/>
          <w:szCs w:val="20"/>
          <w:lang w:eastAsia="tr-TR"/>
        </w:rPr>
        <w:t>a</w:t>
      </w:r>
      <w:proofErr w:type="spellEnd"/>
      <w:r w:rsidR="00A31BA6">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göre siler veya yok eder.</w:t>
      </w:r>
    </w:p>
    <w:p w:rsidR="003B1595" w:rsidRDefault="003B1595" w:rsidP="00E54316">
      <w:pPr>
        <w:spacing w:before="0" w:after="0" w:line="312" w:lineRule="auto"/>
        <w:ind w:left="11" w:right="1" w:hanging="11"/>
        <w:rPr>
          <w:rFonts w:ascii="Campton Light" w:eastAsia="Calibri" w:hAnsi="Campton Light" w:cs="Open Sans"/>
          <w:color w:val="000000"/>
          <w:sz w:val="20"/>
          <w:szCs w:val="20"/>
          <w:lang w:eastAsia="tr-TR"/>
        </w:rPr>
      </w:pPr>
      <w:r w:rsidRPr="00E54316">
        <w:rPr>
          <w:rFonts w:ascii="Campton Light" w:eastAsia="Calibri" w:hAnsi="Campton Light" w:cs="Open Sans"/>
          <w:color w:val="000000"/>
          <w:sz w:val="20"/>
          <w:szCs w:val="20"/>
          <w:lang w:eastAsia="tr-TR"/>
        </w:rPr>
        <w:t xml:space="preserve">Önemle belirtelim ki </w:t>
      </w:r>
      <w:r w:rsidR="009354DD">
        <w:rPr>
          <w:rFonts w:ascii="Campton Light" w:hAnsi="Campton Light"/>
          <w:sz w:val="20"/>
          <w:szCs w:val="20"/>
          <w:shd w:val="clear" w:color="auto" w:fill="FFFFFF"/>
        </w:rPr>
        <w:t>BİOLAB</w:t>
      </w:r>
      <w:r w:rsidRPr="00E54316">
        <w:rPr>
          <w:rFonts w:ascii="Campton Light" w:eastAsia="Calibri" w:hAnsi="Campton Light" w:cs="Open Sans"/>
          <w:color w:val="000000"/>
          <w:sz w:val="20"/>
          <w:szCs w:val="20"/>
          <w:lang w:eastAsia="tr-TR"/>
        </w:rPr>
        <w:t xml:space="preserve">, verileri ister rızaya dayanarak isterse </w:t>
      </w:r>
      <w:r w:rsidR="0077349B">
        <w:rPr>
          <w:rFonts w:ascii="Campton Light" w:eastAsia="Calibri" w:hAnsi="Campton Light" w:cs="Open Sans"/>
          <w:color w:val="000000"/>
          <w:sz w:val="20"/>
          <w:szCs w:val="20"/>
          <w:lang w:eastAsia="tr-TR"/>
        </w:rPr>
        <w:t>K</w:t>
      </w:r>
      <w:r w:rsidRPr="00E54316">
        <w:rPr>
          <w:rFonts w:ascii="Campton Light" w:eastAsia="Calibri" w:hAnsi="Campton Light" w:cs="Open Sans"/>
          <w:color w:val="000000"/>
          <w:sz w:val="20"/>
          <w:szCs w:val="20"/>
          <w:lang w:eastAsia="tr-TR"/>
        </w:rPr>
        <w:t>anuna uygun bir şekilde toplamış ya da işlemiş olsun</w:t>
      </w:r>
      <w:r w:rsidR="0077349B">
        <w:rPr>
          <w:rFonts w:ascii="Campton Light" w:eastAsia="Calibri" w:hAnsi="Campton Light" w:cs="Open Sans"/>
          <w:color w:val="000000"/>
          <w:sz w:val="20"/>
          <w:szCs w:val="20"/>
          <w:lang w:eastAsia="tr-TR"/>
        </w:rPr>
        <w:t>,</w:t>
      </w:r>
      <w:r w:rsidRPr="00E54316">
        <w:rPr>
          <w:rFonts w:ascii="Campton Light" w:eastAsia="Calibri" w:hAnsi="Campton Light" w:cs="Open Sans"/>
          <w:color w:val="000000"/>
          <w:sz w:val="20"/>
          <w:szCs w:val="20"/>
          <w:lang w:eastAsia="tr-TR"/>
        </w:rPr>
        <w:t xml:space="preserve"> yine de yukarıda sıraladığımız ilkeler</w:t>
      </w:r>
      <w:r w:rsidR="002F333E">
        <w:rPr>
          <w:rFonts w:ascii="Campton Light" w:eastAsia="Calibri" w:hAnsi="Campton Light" w:cs="Open Sans"/>
          <w:color w:val="000000"/>
          <w:sz w:val="20"/>
          <w:szCs w:val="20"/>
          <w:lang w:eastAsia="tr-TR"/>
        </w:rPr>
        <w:t xml:space="preserve">le birlikte ayrıca </w:t>
      </w:r>
      <w:r w:rsidR="005C4F78">
        <w:rPr>
          <w:rFonts w:ascii="Campton Light" w:eastAsia="Calibri" w:hAnsi="Campton Light" w:cs="Open Sans"/>
          <w:color w:val="000000"/>
          <w:sz w:val="20"/>
          <w:szCs w:val="20"/>
          <w:lang w:eastAsia="tr-TR"/>
        </w:rPr>
        <w:t xml:space="preserve">ve </w:t>
      </w:r>
      <w:r w:rsidR="005C4F78" w:rsidRPr="005C4F78">
        <w:rPr>
          <w:rFonts w:ascii="Campton Book" w:eastAsia="Calibri" w:hAnsi="Campton Book" w:cs="Open Sans"/>
          <w:color w:val="453D2C" w:themeColor="background2" w:themeShade="40"/>
          <w:sz w:val="20"/>
          <w:szCs w:val="20"/>
          <w:lang w:eastAsia="tr-TR"/>
        </w:rPr>
        <w:t>Kişisel Sağlık Verileri Hakkında Yönetmelik</w:t>
      </w:r>
      <w:r w:rsidR="005C4F78">
        <w:rPr>
          <w:rFonts w:ascii="Campton Light" w:eastAsia="Calibri" w:hAnsi="Campton Light" w:cs="Open Sans"/>
          <w:color w:val="000000"/>
          <w:sz w:val="20"/>
          <w:szCs w:val="20"/>
          <w:lang w:eastAsia="tr-TR"/>
        </w:rPr>
        <w:t xml:space="preserve"> ve </w:t>
      </w:r>
      <w:r w:rsidR="002F333E">
        <w:rPr>
          <w:rFonts w:ascii="Campton Light" w:eastAsia="Calibri" w:hAnsi="Campton Light" w:cs="Open Sans"/>
          <w:color w:val="000000"/>
          <w:sz w:val="20"/>
          <w:szCs w:val="20"/>
          <w:lang w:eastAsia="tr-TR"/>
        </w:rPr>
        <w:t xml:space="preserve">Kişisel Verileri Koruma Kurulunca alınan </w:t>
      </w:r>
      <w:r w:rsidR="002F333E" w:rsidRPr="00C03A73">
        <w:rPr>
          <w:rFonts w:ascii="Campton Light" w:eastAsia="Calibri" w:hAnsi="Campton Light" w:cs="Open Sans"/>
          <w:color w:val="453D2C" w:themeColor="background2" w:themeShade="40"/>
          <w:sz w:val="20"/>
          <w:szCs w:val="20"/>
          <w:lang w:eastAsia="tr-TR"/>
        </w:rPr>
        <w:t>ilke kararların</w:t>
      </w:r>
      <w:r w:rsidR="005C4F78" w:rsidRPr="00C03A73">
        <w:rPr>
          <w:rFonts w:ascii="Campton Light" w:eastAsia="Calibri" w:hAnsi="Campton Light" w:cs="Open Sans"/>
          <w:color w:val="453D2C" w:themeColor="background2" w:themeShade="40"/>
          <w:sz w:val="20"/>
          <w:szCs w:val="20"/>
          <w:lang w:eastAsia="tr-TR"/>
        </w:rPr>
        <w:t>a</w:t>
      </w:r>
      <w:r w:rsidR="002F333E">
        <w:rPr>
          <w:rFonts w:ascii="Campton Light" w:eastAsia="Calibri" w:hAnsi="Campton Light" w:cs="Open Sans"/>
          <w:color w:val="000000"/>
          <w:sz w:val="20"/>
          <w:szCs w:val="20"/>
          <w:lang w:eastAsia="tr-TR"/>
        </w:rPr>
        <w:t xml:space="preserve"> </w:t>
      </w:r>
      <w:r w:rsidR="005C4F78">
        <w:rPr>
          <w:rFonts w:ascii="Campton Light" w:eastAsia="Calibri" w:hAnsi="Campton Light" w:cs="Open Sans"/>
          <w:color w:val="000000"/>
          <w:sz w:val="20"/>
          <w:szCs w:val="20"/>
          <w:lang w:eastAsia="tr-TR"/>
        </w:rPr>
        <w:t xml:space="preserve">uygun davranmaktadır. </w:t>
      </w:r>
    </w:p>
    <w:p w:rsidR="00DE15EE" w:rsidRPr="00DE15EE" w:rsidRDefault="00DE15EE" w:rsidP="00E54316">
      <w:pPr>
        <w:spacing w:before="0" w:after="0" w:line="312" w:lineRule="auto"/>
        <w:ind w:left="11" w:right="1" w:hanging="11"/>
        <w:rPr>
          <w:rFonts w:ascii="Campton Light" w:eastAsia="Calibri" w:hAnsi="Campton Light" w:cs="Open Sans"/>
          <w:color w:val="000000"/>
          <w:sz w:val="8"/>
          <w:szCs w:val="8"/>
          <w:lang w:eastAsia="tr-TR"/>
        </w:rPr>
      </w:pPr>
    </w:p>
    <w:p w:rsidR="003B1595" w:rsidRPr="00C85BB3" w:rsidRDefault="00762FB7" w:rsidP="00C85BB3">
      <w:pPr>
        <w:pStyle w:val="Style2"/>
      </w:pPr>
      <w:bookmarkStart w:id="10" w:name="_Toc509958467"/>
      <w:bookmarkStart w:id="11" w:name="_Toc509995382"/>
      <w:bookmarkStart w:id="12" w:name="_Toc2329529"/>
      <w:r w:rsidRPr="00C85BB3">
        <w:t xml:space="preserve">Veri </w:t>
      </w:r>
      <w:proofErr w:type="spellStart"/>
      <w:r w:rsidRPr="00C85BB3">
        <w:t>Minimizasyonu</w:t>
      </w:r>
      <w:proofErr w:type="spellEnd"/>
      <w:r w:rsidRPr="00C85BB3">
        <w:t xml:space="preserve"> </w:t>
      </w:r>
      <w:r w:rsidR="003B1595" w:rsidRPr="00C85BB3">
        <w:t>İlkesi</w:t>
      </w:r>
      <w:r w:rsidR="00DE15EE" w:rsidRPr="00C85BB3">
        <w:t xml:space="preserve"> </w:t>
      </w:r>
      <w:bookmarkEnd w:id="10"/>
      <w:bookmarkEnd w:id="11"/>
      <w:bookmarkEnd w:id="12"/>
    </w:p>
    <w:p w:rsidR="003B1595" w:rsidRDefault="009354DD"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hAnsi="Campton Light"/>
          <w:sz w:val="20"/>
          <w:szCs w:val="20"/>
          <w:shd w:val="clear" w:color="auto" w:fill="FFFFFF"/>
        </w:rPr>
        <w:t>BİOLAB</w:t>
      </w:r>
      <w:r w:rsidR="0077349B">
        <w:rPr>
          <w:rFonts w:ascii="Campton Light" w:eastAsia="Calibri" w:hAnsi="Campton Light" w:cs="Open Sans"/>
          <w:color w:val="000000"/>
          <w:sz w:val="20"/>
          <w:szCs w:val="20"/>
          <w:lang w:eastAsia="tr-TR"/>
        </w:rPr>
        <w:t xml:space="preserve">, </w:t>
      </w:r>
      <w:r w:rsidR="00647F36">
        <w:rPr>
          <w:rFonts w:ascii="Campton Light" w:eastAsia="Calibri" w:hAnsi="Campton Light" w:cs="Open Sans"/>
          <w:color w:val="000000"/>
          <w:sz w:val="20"/>
          <w:szCs w:val="20"/>
          <w:lang w:eastAsia="tr-TR"/>
        </w:rPr>
        <w:t xml:space="preserve">sağlık mevzuatının öngördüğü kapsam ve süreler dışında, </w:t>
      </w:r>
      <w:r w:rsidR="0077349B">
        <w:rPr>
          <w:rFonts w:ascii="Campton Light" w:eastAsia="Calibri" w:hAnsi="Campton Light" w:cs="Open Sans"/>
          <w:color w:val="000000"/>
          <w:sz w:val="20"/>
          <w:szCs w:val="20"/>
          <w:lang w:eastAsia="tr-TR"/>
        </w:rPr>
        <w:t>ancak ihtiyaç duyduğu miktar ve kategoride</w:t>
      </w:r>
      <w:r w:rsidR="00DE15EE" w:rsidRPr="00E54316">
        <w:rPr>
          <w:rFonts w:ascii="Campton Light" w:eastAsia="Calibri" w:hAnsi="Campton Light" w:cs="Open Sans"/>
          <w:color w:val="000000"/>
          <w:sz w:val="20"/>
          <w:szCs w:val="20"/>
          <w:lang w:eastAsia="tr-TR"/>
        </w:rPr>
        <w:t xml:space="preserve"> veri</w:t>
      </w:r>
      <w:r w:rsidR="0077349B">
        <w:rPr>
          <w:rFonts w:ascii="Campton Light" w:eastAsia="Calibri" w:hAnsi="Campton Light" w:cs="Open Sans"/>
          <w:color w:val="000000"/>
          <w:sz w:val="20"/>
          <w:szCs w:val="20"/>
          <w:lang w:eastAsia="tr-TR"/>
        </w:rPr>
        <w:t>yi toplar ve</w:t>
      </w:r>
      <w:r w:rsidR="003B1595" w:rsidRPr="00E54316">
        <w:rPr>
          <w:rFonts w:ascii="Campton Light" w:eastAsia="Calibri" w:hAnsi="Campton Light" w:cs="Open Sans"/>
          <w:color w:val="000000"/>
          <w:sz w:val="20"/>
          <w:szCs w:val="20"/>
          <w:lang w:eastAsia="tr-TR"/>
        </w:rPr>
        <w:t xml:space="preserve"> gerekli olduğu </w:t>
      </w:r>
      <w:r w:rsidR="0077349B">
        <w:rPr>
          <w:rFonts w:ascii="Campton Light" w:eastAsia="Calibri" w:hAnsi="Campton Light" w:cs="Open Sans"/>
          <w:color w:val="000000"/>
          <w:sz w:val="20"/>
          <w:szCs w:val="20"/>
          <w:lang w:eastAsia="tr-TR"/>
        </w:rPr>
        <w:t xml:space="preserve">sürece </w:t>
      </w:r>
      <w:r w:rsidR="003B1595" w:rsidRPr="00E54316">
        <w:rPr>
          <w:rFonts w:ascii="Campton Light" w:eastAsia="Calibri" w:hAnsi="Campton Light" w:cs="Open Sans"/>
          <w:color w:val="000000"/>
          <w:sz w:val="20"/>
          <w:szCs w:val="20"/>
          <w:lang w:eastAsia="tr-TR"/>
        </w:rPr>
        <w:t>sistem</w:t>
      </w:r>
      <w:r w:rsidR="0077349B">
        <w:rPr>
          <w:rFonts w:ascii="Campton Light" w:eastAsia="Calibri" w:hAnsi="Campton Light" w:cs="Open Sans"/>
          <w:color w:val="000000"/>
          <w:sz w:val="20"/>
          <w:szCs w:val="20"/>
          <w:lang w:eastAsia="tr-TR"/>
        </w:rPr>
        <w:t>lerin</w:t>
      </w:r>
      <w:r w:rsidR="00647F36">
        <w:rPr>
          <w:rFonts w:ascii="Campton Light" w:eastAsia="Calibri" w:hAnsi="Campton Light" w:cs="Open Sans"/>
          <w:color w:val="000000"/>
          <w:sz w:val="20"/>
          <w:szCs w:val="20"/>
          <w:lang w:eastAsia="tr-TR"/>
        </w:rPr>
        <w:t>d</w:t>
      </w:r>
      <w:r w:rsidR="003B1595" w:rsidRPr="00E54316">
        <w:rPr>
          <w:rFonts w:ascii="Campton Light" w:eastAsia="Calibri" w:hAnsi="Campton Light" w:cs="Open Sans"/>
          <w:color w:val="000000"/>
          <w:sz w:val="20"/>
          <w:szCs w:val="20"/>
          <w:lang w:eastAsia="tr-TR"/>
        </w:rPr>
        <w:t>e işl</w:t>
      </w:r>
      <w:r w:rsidR="0077349B">
        <w:rPr>
          <w:rFonts w:ascii="Campton Light" w:eastAsia="Calibri" w:hAnsi="Campton Light" w:cs="Open Sans"/>
          <w:color w:val="000000"/>
          <w:sz w:val="20"/>
          <w:szCs w:val="20"/>
          <w:lang w:eastAsia="tr-TR"/>
        </w:rPr>
        <w:t>e</w:t>
      </w:r>
      <w:r w:rsidR="00647F36">
        <w:rPr>
          <w:rFonts w:ascii="Campton Light" w:eastAsia="Calibri" w:hAnsi="Campton Light" w:cs="Open Sans"/>
          <w:color w:val="000000"/>
          <w:sz w:val="20"/>
          <w:szCs w:val="20"/>
          <w:lang w:eastAsia="tr-TR"/>
        </w:rPr>
        <w:t>mektedir</w:t>
      </w:r>
      <w:r w:rsidR="003B1595" w:rsidRPr="00E54316">
        <w:rPr>
          <w:rFonts w:ascii="Campton Light" w:eastAsia="Calibri" w:hAnsi="Campton Light" w:cs="Open Sans"/>
          <w:color w:val="000000"/>
          <w:sz w:val="20"/>
          <w:szCs w:val="20"/>
          <w:lang w:eastAsia="tr-TR"/>
        </w:rPr>
        <w:t xml:space="preserve">. </w:t>
      </w:r>
      <w:r w:rsidR="00E8181D" w:rsidRPr="00E8181D">
        <w:rPr>
          <w:rFonts w:ascii="Campton Light" w:eastAsia="Calibri" w:hAnsi="Campton Light" w:cs="Open Sans"/>
          <w:color w:val="000000"/>
          <w:sz w:val="20"/>
          <w:szCs w:val="20"/>
          <w:lang w:eastAsia="tr-TR"/>
        </w:rPr>
        <w:t xml:space="preserve">Azami Tasarruf </w:t>
      </w:r>
      <w:r w:rsidR="00E8181D">
        <w:rPr>
          <w:rFonts w:ascii="Campton Light" w:eastAsia="Calibri" w:hAnsi="Campton Light" w:cs="Open Sans"/>
          <w:color w:val="000000"/>
          <w:sz w:val="20"/>
          <w:szCs w:val="20"/>
          <w:lang w:eastAsia="tr-TR"/>
        </w:rPr>
        <w:t xml:space="preserve">prensibi de diyebileceğimiz </w:t>
      </w:r>
      <w:r w:rsidR="00E2498F">
        <w:rPr>
          <w:rFonts w:ascii="Campton Light" w:eastAsia="Calibri" w:hAnsi="Campton Light" w:cs="Open Sans"/>
          <w:color w:val="000000"/>
          <w:sz w:val="20"/>
          <w:szCs w:val="20"/>
          <w:lang w:eastAsia="tr-TR"/>
        </w:rPr>
        <w:t>bu ilkeye göre, t</w:t>
      </w:r>
      <w:r w:rsidR="00884691" w:rsidRPr="00E54316">
        <w:rPr>
          <w:rFonts w:ascii="Campton Light" w:eastAsia="Calibri" w:hAnsi="Campton Light" w:cs="Open Sans"/>
          <w:color w:val="000000"/>
          <w:sz w:val="20"/>
          <w:szCs w:val="20"/>
          <w:lang w:eastAsia="tr-TR"/>
        </w:rPr>
        <w:t>opla</w:t>
      </w:r>
      <w:r w:rsidR="00884691">
        <w:rPr>
          <w:rFonts w:ascii="Campton Light" w:eastAsia="Calibri" w:hAnsi="Campton Light" w:cs="Open Sans"/>
          <w:color w:val="000000"/>
          <w:sz w:val="20"/>
          <w:szCs w:val="20"/>
          <w:lang w:eastAsia="tr-TR"/>
        </w:rPr>
        <w:t xml:space="preserve">nacak verilerin kategorisi ve niteliği </w:t>
      </w:r>
      <w:r w:rsidR="00884691" w:rsidRPr="00585DD5">
        <w:rPr>
          <w:rFonts w:ascii="Campton Light" w:eastAsia="Calibri" w:hAnsi="Campton Light" w:cs="Open Sans"/>
          <w:i/>
          <w:iCs/>
          <w:color w:val="000000"/>
          <w:sz w:val="20"/>
          <w:szCs w:val="20"/>
          <w:lang w:eastAsia="tr-TR"/>
        </w:rPr>
        <w:t>işlenme amacına</w:t>
      </w:r>
      <w:r w:rsidR="00884691" w:rsidRPr="00E54316">
        <w:rPr>
          <w:rFonts w:ascii="Campton Light" w:eastAsia="Calibri" w:hAnsi="Campton Light" w:cs="Open Sans"/>
          <w:color w:val="000000"/>
          <w:sz w:val="20"/>
          <w:szCs w:val="20"/>
          <w:lang w:eastAsia="tr-TR"/>
        </w:rPr>
        <w:t xml:space="preserve"> göre belirlenir. </w:t>
      </w:r>
      <w:r w:rsidR="00884691">
        <w:rPr>
          <w:rFonts w:ascii="Campton Light" w:eastAsia="Calibri" w:hAnsi="Campton Light" w:cs="Open Sans"/>
          <w:color w:val="000000"/>
          <w:sz w:val="20"/>
          <w:szCs w:val="20"/>
          <w:lang w:eastAsia="tr-TR"/>
        </w:rPr>
        <w:t xml:space="preserve">İhtiyaç duyulmayan </w:t>
      </w:r>
      <w:r w:rsidR="00884691" w:rsidRPr="00E54316">
        <w:rPr>
          <w:rFonts w:ascii="Campton Light" w:eastAsia="Calibri" w:hAnsi="Campton Light" w:cs="Open Sans"/>
          <w:color w:val="000000"/>
          <w:sz w:val="20"/>
          <w:szCs w:val="20"/>
          <w:lang w:eastAsia="tr-TR"/>
        </w:rPr>
        <w:t xml:space="preserve">bilgiler sisteme kaydedilmez, silinir ya da anonim hale getirilir. </w:t>
      </w:r>
      <w:r w:rsidR="00884691">
        <w:rPr>
          <w:rFonts w:ascii="Campton Light" w:eastAsia="Calibri" w:hAnsi="Campton Light" w:cs="Open Sans"/>
          <w:color w:val="000000"/>
          <w:sz w:val="20"/>
          <w:szCs w:val="20"/>
          <w:lang w:eastAsia="tr-TR"/>
        </w:rPr>
        <w:t>Ancak b</w:t>
      </w:r>
      <w:r w:rsidR="00884691" w:rsidRPr="00E54316">
        <w:rPr>
          <w:rFonts w:ascii="Campton Light" w:eastAsia="Calibri" w:hAnsi="Campton Light" w:cs="Open Sans"/>
          <w:color w:val="000000"/>
          <w:sz w:val="20"/>
          <w:szCs w:val="20"/>
          <w:lang w:eastAsia="tr-TR"/>
        </w:rPr>
        <w:t>u veriler, istatistiki amaçlarla kullanılabilir.</w:t>
      </w:r>
    </w:p>
    <w:p w:rsidR="00DE15EE" w:rsidRPr="00C85BB3" w:rsidRDefault="00DE15EE" w:rsidP="00E54316">
      <w:pPr>
        <w:spacing w:before="0" w:after="0" w:line="312" w:lineRule="auto"/>
        <w:ind w:left="-5" w:right="1" w:hanging="11"/>
        <w:rPr>
          <w:rFonts w:ascii="Campton Light" w:eastAsia="Calibri" w:hAnsi="Campton Light" w:cs="Open Sans"/>
          <w:color w:val="053F91"/>
          <w:sz w:val="6"/>
          <w:szCs w:val="8"/>
          <w:lang w:eastAsia="tr-TR"/>
        </w:rPr>
      </w:pPr>
    </w:p>
    <w:p w:rsidR="003B1595" w:rsidRPr="00C85BB3" w:rsidRDefault="00C85BB3" w:rsidP="00C85BB3">
      <w:pPr>
        <w:pStyle w:val="Style2"/>
      </w:pPr>
      <w:bookmarkStart w:id="13" w:name="_Toc509958468"/>
      <w:bookmarkStart w:id="14" w:name="_Toc509995383"/>
      <w:bookmarkStart w:id="15" w:name="_Toc2329530"/>
      <w:r>
        <w:t xml:space="preserve"> </w:t>
      </w:r>
      <w:r w:rsidR="003B1595" w:rsidRPr="00C85BB3">
        <w:t>Kişisel Verilerin Silinmesi</w:t>
      </w:r>
      <w:bookmarkEnd w:id="13"/>
      <w:bookmarkEnd w:id="14"/>
      <w:bookmarkEnd w:id="15"/>
      <w:r w:rsidR="00884691" w:rsidRPr="00C85BB3">
        <w:t>, İmhası, Anonimleştirilmesi</w:t>
      </w:r>
    </w:p>
    <w:p w:rsidR="00884691" w:rsidRPr="00D658A3" w:rsidRDefault="00884691" w:rsidP="00884691">
      <w:pPr>
        <w:spacing w:before="0" w:after="0"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Şirket, </w:t>
      </w:r>
      <w:proofErr w:type="spellStart"/>
      <w:r w:rsidRPr="00D658A3">
        <w:rPr>
          <w:rFonts w:ascii="Campton Light" w:eastAsia="Calibri" w:hAnsi="Campton Light" w:cs="Open Sans"/>
          <w:color w:val="000000"/>
          <w:sz w:val="20"/>
          <w:szCs w:val="20"/>
          <w:lang w:eastAsia="tr-TR"/>
        </w:rPr>
        <w:t>KVK</w:t>
      </w:r>
      <w:r>
        <w:rPr>
          <w:rFonts w:ascii="Campton Light" w:eastAsia="Calibri" w:hAnsi="Campton Light" w:cs="Open Sans"/>
          <w:color w:val="000000"/>
          <w:sz w:val="20"/>
          <w:szCs w:val="20"/>
          <w:lang w:eastAsia="tr-TR"/>
        </w:rPr>
        <w:t>’nun</w:t>
      </w:r>
      <w:proofErr w:type="spellEnd"/>
      <w:r w:rsidRPr="00D658A3">
        <w:rPr>
          <w:rFonts w:ascii="Campton Light" w:eastAsia="Calibri" w:hAnsi="Campton Light" w:cs="Open Sans"/>
          <w:color w:val="000000"/>
          <w:sz w:val="20"/>
          <w:szCs w:val="20"/>
          <w:lang w:eastAsia="tr-TR"/>
        </w:rPr>
        <w:t xml:space="preserve"> 7</w:t>
      </w:r>
      <w:r>
        <w:rPr>
          <w:rFonts w:ascii="Campton Light" w:eastAsia="Calibri" w:hAnsi="Campton Light" w:cs="Open Sans"/>
          <w:color w:val="000000"/>
          <w:sz w:val="20"/>
          <w:szCs w:val="20"/>
          <w:lang w:eastAsia="tr-TR"/>
        </w:rPr>
        <w:t xml:space="preserve"> ve </w:t>
      </w:r>
      <w:r w:rsidRPr="00D658A3">
        <w:rPr>
          <w:rFonts w:ascii="Campton Light" w:eastAsia="Calibri" w:hAnsi="Campton Light" w:cs="Open Sans"/>
          <w:color w:val="000000"/>
          <w:sz w:val="20"/>
          <w:szCs w:val="20"/>
          <w:lang w:eastAsia="tr-TR"/>
        </w:rPr>
        <w:t xml:space="preserve"> 17</w:t>
      </w:r>
      <w:r>
        <w:rPr>
          <w:rFonts w:ascii="Campton Light" w:eastAsia="Calibri" w:hAnsi="Campton Light" w:cs="Open Sans"/>
          <w:color w:val="000000"/>
          <w:sz w:val="20"/>
          <w:szCs w:val="20"/>
          <w:lang w:eastAsia="tr-TR"/>
        </w:rPr>
        <w:t xml:space="preserve"> </w:t>
      </w:r>
      <w:proofErr w:type="spellStart"/>
      <w:r>
        <w:rPr>
          <w:rFonts w:ascii="Campton Light" w:eastAsia="Calibri" w:hAnsi="Campton Light" w:cs="Open Sans"/>
          <w:color w:val="000000"/>
          <w:sz w:val="20"/>
          <w:szCs w:val="20"/>
          <w:lang w:eastAsia="tr-TR"/>
        </w:rPr>
        <w:t>nci</w:t>
      </w:r>
      <w:proofErr w:type="spellEnd"/>
      <w:r>
        <w:rPr>
          <w:rFonts w:ascii="Campton Light" w:eastAsia="Calibri" w:hAnsi="Campton Light" w:cs="Open Sans"/>
          <w:color w:val="000000"/>
          <w:sz w:val="20"/>
          <w:szCs w:val="20"/>
          <w:lang w:eastAsia="tr-TR"/>
        </w:rPr>
        <w:t xml:space="preserve"> maddeleri ile</w:t>
      </w:r>
      <w:r w:rsidRPr="00D658A3">
        <w:rPr>
          <w:rFonts w:ascii="Campton Light" w:eastAsia="Calibri" w:hAnsi="Campton Light" w:cs="Open Sans"/>
          <w:color w:val="000000"/>
          <w:sz w:val="20"/>
          <w:szCs w:val="20"/>
          <w:lang w:eastAsia="tr-TR"/>
        </w:rPr>
        <w:t xml:space="preserve"> Türk Ceza Kanunu 138 </w:t>
      </w:r>
      <w:r>
        <w:rPr>
          <w:rFonts w:ascii="Campton Light" w:eastAsia="Calibri" w:hAnsi="Campton Light" w:cs="Open Sans"/>
          <w:color w:val="000000"/>
          <w:sz w:val="20"/>
          <w:szCs w:val="20"/>
          <w:lang w:eastAsia="tr-TR"/>
        </w:rPr>
        <w:t xml:space="preserve">inci maddesi </w:t>
      </w:r>
      <w:r w:rsidRPr="00D658A3">
        <w:rPr>
          <w:rFonts w:ascii="Campton Light" w:eastAsia="Calibri" w:hAnsi="Campton Light" w:cs="Open Sans"/>
          <w:color w:val="000000"/>
          <w:sz w:val="20"/>
          <w:szCs w:val="20"/>
          <w:lang w:eastAsia="tr-TR"/>
        </w:rPr>
        <w:t>uyarınca</w:t>
      </w:r>
      <w:r w:rsidR="00647F36">
        <w:rPr>
          <w:rFonts w:ascii="Campton Light" w:eastAsia="Calibri" w:hAnsi="Campton Light" w:cs="Open Sans"/>
          <w:color w:val="000000"/>
          <w:sz w:val="20"/>
          <w:szCs w:val="20"/>
          <w:lang w:eastAsia="tr-TR"/>
        </w:rPr>
        <w:t>;</w:t>
      </w:r>
      <w:r w:rsidRPr="00D658A3">
        <w:rPr>
          <w:rFonts w:ascii="Campton Light" w:eastAsia="Calibri" w:hAnsi="Campton Light" w:cs="Open Sans"/>
          <w:color w:val="000000"/>
          <w:sz w:val="20"/>
          <w:szCs w:val="20"/>
          <w:lang w:eastAsia="tr-TR"/>
        </w:rPr>
        <w:t xml:space="preserve"> </w:t>
      </w:r>
      <w:r w:rsidR="00647F36">
        <w:rPr>
          <w:rFonts w:ascii="Campton Light" w:eastAsia="Calibri" w:hAnsi="Campton Light" w:cs="Open Sans"/>
          <w:color w:val="000000"/>
          <w:sz w:val="20"/>
          <w:szCs w:val="20"/>
          <w:lang w:eastAsia="tr-TR"/>
        </w:rPr>
        <w:t xml:space="preserve">yapılan testlerle ilgili </w:t>
      </w:r>
      <w:r w:rsidR="00647F36" w:rsidRPr="00C172C1">
        <w:rPr>
          <w:rFonts w:ascii="Campton Light" w:hAnsi="Campton Light"/>
          <w:sz w:val="20"/>
          <w:szCs w:val="20"/>
        </w:rPr>
        <w:t>rapor</w:t>
      </w:r>
      <w:r w:rsidR="00647F36">
        <w:rPr>
          <w:rFonts w:ascii="Campton Light" w:hAnsi="Campton Light"/>
          <w:sz w:val="20"/>
          <w:szCs w:val="20"/>
        </w:rPr>
        <w:t>,</w:t>
      </w:r>
      <w:r w:rsidR="00647F36" w:rsidRPr="00C172C1">
        <w:rPr>
          <w:rFonts w:ascii="Campton Light" w:hAnsi="Campton Light"/>
          <w:sz w:val="20"/>
          <w:szCs w:val="20"/>
        </w:rPr>
        <w:t xml:space="preserve"> kayıt </w:t>
      </w:r>
      <w:r w:rsidR="00647F36">
        <w:rPr>
          <w:rFonts w:ascii="Campton Light" w:hAnsi="Campton Light"/>
          <w:sz w:val="20"/>
          <w:szCs w:val="20"/>
        </w:rPr>
        <w:t xml:space="preserve">ve numune </w:t>
      </w:r>
      <w:r w:rsidR="00647F36">
        <w:rPr>
          <w:rFonts w:ascii="Campton Light" w:eastAsia="Calibri" w:hAnsi="Campton Light" w:cs="Open Sans"/>
          <w:color w:val="000000"/>
          <w:sz w:val="20"/>
          <w:szCs w:val="20"/>
          <w:lang w:eastAsia="tr-TR"/>
        </w:rPr>
        <w:t xml:space="preserve">verilerini </w:t>
      </w:r>
      <w:r w:rsidR="00647F36" w:rsidRPr="0055793E">
        <w:rPr>
          <w:rFonts w:ascii="Campton Book" w:eastAsia="Calibri" w:hAnsi="Campton Book" w:cs="Open Sans"/>
          <w:color w:val="453D2C" w:themeColor="background2" w:themeShade="40"/>
          <w:sz w:val="20"/>
          <w:szCs w:val="20"/>
          <w:lang w:eastAsia="tr-TR"/>
        </w:rPr>
        <w:t>Tıbbi Laboratuvar Yönetmeliğindeki</w:t>
      </w:r>
      <w:r w:rsidR="00647F36">
        <w:rPr>
          <w:rFonts w:ascii="Campton Light" w:eastAsia="Calibri" w:hAnsi="Campton Light" w:cs="Open Sans"/>
          <w:color w:val="000000"/>
          <w:sz w:val="20"/>
          <w:szCs w:val="20"/>
          <w:lang w:eastAsia="tr-TR"/>
        </w:rPr>
        <w:t xml:space="preserve"> süreler boyunca</w:t>
      </w:r>
      <w:r w:rsidR="0055793E">
        <w:rPr>
          <w:rFonts w:ascii="Campton Light" w:eastAsia="Calibri" w:hAnsi="Campton Light" w:cs="Open Sans"/>
          <w:color w:val="000000"/>
          <w:sz w:val="20"/>
          <w:szCs w:val="20"/>
          <w:lang w:eastAsia="tr-TR"/>
        </w:rPr>
        <w:t>;</w:t>
      </w:r>
      <w:r w:rsidR="00647F36">
        <w:rPr>
          <w:rFonts w:ascii="Campton Light" w:eastAsia="Calibri" w:hAnsi="Campton Light" w:cs="Open Sans"/>
          <w:color w:val="000000"/>
          <w:sz w:val="20"/>
          <w:szCs w:val="20"/>
          <w:lang w:eastAsia="tr-TR"/>
        </w:rPr>
        <w:t xml:space="preserve"> diğer kişiler verileri ise </w:t>
      </w:r>
      <w:r w:rsidR="002F0F0A">
        <w:rPr>
          <w:rFonts w:ascii="Campton Light" w:eastAsia="Calibri" w:hAnsi="Campton Light" w:cs="Open Sans"/>
          <w:color w:val="000000"/>
          <w:sz w:val="20"/>
          <w:szCs w:val="20"/>
          <w:lang w:eastAsia="tr-TR"/>
        </w:rPr>
        <w:t>sosyal güvenlik, borçlar, vergi ve ticaret hukuku</w:t>
      </w:r>
      <w:r w:rsidR="00D36DAF">
        <w:rPr>
          <w:rFonts w:ascii="Campton Light" w:eastAsia="Calibri" w:hAnsi="Campton Light" w:cs="Open Sans"/>
          <w:color w:val="000000"/>
          <w:sz w:val="20"/>
          <w:szCs w:val="20"/>
          <w:lang w:eastAsia="tr-TR"/>
        </w:rPr>
        <w:t xml:space="preserve"> gibi ilgili</w:t>
      </w:r>
      <w:r w:rsidR="006C3689">
        <w:rPr>
          <w:rFonts w:ascii="Campton Light" w:eastAsia="Calibri" w:hAnsi="Campton Light" w:cs="Open Sans"/>
          <w:color w:val="000000"/>
          <w:sz w:val="20"/>
          <w:szCs w:val="20"/>
          <w:lang w:eastAsia="tr-TR"/>
        </w:rPr>
        <w:t xml:space="preserve"> alan</w:t>
      </w:r>
      <w:r w:rsidR="002F0F0A">
        <w:rPr>
          <w:rFonts w:ascii="Campton Light" w:eastAsia="Calibri" w:hAnsi="Campton Light" w:cs="Open Sans"/>
          <w:color w:val="000000"/>
          <w:sz w:val="20"/>
          <w:szCs w:val="20"/>
          <w:lang w:eastAsia="tr-TR"/>
        </w:rPr>
        <w:t xml:space="preserve"> </w:t>
      </w:r>
      <w:r w:rsidR="006C3689">
        <w:rPr>
          <w:rFonts w:ascii="Campton Light" w:eastAsia="Calibri" w:hAnsi="Campton Light" w:cs="Open Sans"/>
          <w:color w:val="000000"/>
          <w:sz w:val="20"/>
          <w:szCs w:val="20"/>
          <w:lang w:eastAsia="tr-TR"/>
        </w:rPr>
        <w:t xml:space="preserve">mevzuatında </w:t>
      </w:r>
      <w:r w:rsidRPr="00D658A3">
        <w:rPr>
          <w:rFonts w:ascii="Campton Light" w:eastAsia="Calibri" w:hAnsi="Campton Light" w:cs="Open Sans"/>
          <w:color w:val="000000"/>
          <w:sz w:val="20"/>
          <w:szCs w:val="20"/>
          <w:lang w:eastAsia="tr-TR"/>
        </w:rPr>
        <w:t>öngör</w:t>
      </w:r>
      <w:r w:rsidR="002F0F0A">
        <w:rPr>
          <w:rFonts w:ascii="Campton Light" w:eastAsia="Calibri" w:hAnsi="Campton Light" w:cs="Open Sans"/>
          <w:color w:val="000000"/>
          <w:sz w:val="20"/>
          <w:szCs w:val="20"/>
          <w:lang w:eastAsia="tr-TR"/>
        </w:rPr>
        <w:t xml:space="preserve">ülen </w:t>
      </w:r>
      <w:r w:rsidRPr="00D658A3">
        <w:rPr>
          <w:rFonts w:ascii="Campton Light" w:eastAsia="Calibri" w:hAnsi="Campton Light" w:cs="Open Sans"/>
          <w:color w:val="000000"/>
          <w:sz w:val="20"/>
          <w:szCs w:val="20"/>
          <w:lang w:eastAsia="tr-TR"/>
        </w:rPr>
        <w:t>süreler</w:t>
      </w:r>
      <w:r w:rsidR="006F0E27">
        <w:rPr>
          <w:rFonts w:ascii="Campton Light" w:eastAsia="Calibri" w:hAnsi="Campton Light" w:cs="Open Sans"/>
          <w:color w:val="000000"/>
          <w:sz w:val="20"/>
          <w:szCs w:val="20"/>
          <w:lang w:eastAsia="tr-TR"/>
        </w:rPr>
        <w:t>le sınırlı</w:t>
      </w:r>
      <w:r w:rsidRPr="00D658A3">
        <w:rPr>
          <w:rFonts w:ascii="Campton Light" w:eastAsia="Calibri" w:hAnsi="Campton Light" w:cs="Open Sans"/>
          <w:color w:val="000000"/>
          <w:sz w:val="20"/>
          <w:szCs w:val="20"/>
          <w:lang w:eastAsia="tr-TR"/>
        </w:rPr>
        <w:t xml:space="preserve"> ve/veya işleme amacının gerekli kıldığı süreler boyunca saklamaktadır. Bu sürelerin sona ermesi durumunda ise </w:t>
      </w:r>
      <w:r w:rsidRPr="00E1361D">
        <w:rPr>
          <w:rFonts w:ascii="Campton Light" w:eastAsia="Calibri" w:hAnsi="Campton Light" w:cs="Open Sans"/>
          <w:i/>
          <w:iCs/>
          <w:color w:val="000000"/>
          <w:sz w:val="20"/>
          <w:szCs w:val="20"/>
          <w:lang w:eastAsia="tr-TR"/>
        </w:rPr>
        <w:t xml:space="preserve">Kişisel Verilerin Silinmesi, Yok Edilmesi </w:t>
      </w:r>
      <w:r w:rsidRPr="00E1361D">
        <w:rPr>
          <w:rFonts w:ascii="Campton Light" w:eastAsia="Calibri" w:hAnsi="Campton Light" w:cs="Open Sans"/>
          <w:i/>
          <w:iCs/>
          <w:color w:val="000000"/>
          <w:sz w:val="20"/>
          <w:szCs w:val="20"/>
          <w:lang w:eastAsia="tr-TR"/>
        </w:rPr>
        <w:lastRenderedPageBreak/>
        <w:t>veya Anonim Hale Getirilmesi Hakkında Yönetmelik</w:t>
      </w:r>
      <w:r w:rsidRPr="00D658A3">
        <w:rPr>
          <w:rFonts w:ascii="Campton Light" w:eastAsia="Calibri" w:hAnsi="Campton Light" w:cs="Open Sans"/>
          <w:color w:val="000000"/>
          <w:sz w:val="20"/>
          <w:szCs w:val="20"/>
          <w:lang w:eastAsia="tr-TR"/>
        </w:rPr>
        <w:t xml:space="preserve"> hükümleri uyarınca silecek, yok edecek veya anonim hale getirecektir.</w:t>
      </w:r>
    </w:p>
    <w:p w:rsidR="00884691" w:rsidRDefault="00884691" w:rsidP="00884691">
      <w:pPr>
        <w:spacing w:before="0" w:after="0"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Şirket mezkur </w:t>
      </w:r>
      <w:r w:rsidRPr="00D658A3">
        <w:rPr>
          <w:rFonts w:ascii="Campton Light" w:eastAsia="Calibri" w:hAnsi="Campton Light" w:cs="Open Sans"/>
          <w:color w:val="000000"/>
          <w:sz w:val="20"/>
          <w:szCs w:val="20"/>
          <w:lang w:eastAsia="tr-TR"/>
        </w:rPr>
        <w:t>Yönetmelik uyarınca</w:t>
      </w:r>
      <w:r>
        <w:rPr>
          <w:rFonts w:ascii="Campton Light" w:eastAsia="Calibri" w:hAnsi="Campton Light" w:cs="Open Sans"/>
          <w:color w:val="000000"/>
          <w:sz w:val="20"/>
          <w:szCs w:val="20"/>
          <w:lang w:eastAsia="tr-TR"/>
        </w:rPr>
        <w:t xml:space="preserve">, kurumsal nitelikli bir </w:t>
      </w:r>
      <w:r w:rsidRPr="00D658A3">
        <w:rPr>
          <w:rFonts w:ascii="Campton Light" w:eastAsia="Calibri" w:hAnsi="Campton Light" w:cs="Open Sans"/>
          <w:color w:val="000000"/>
          <w:sz w:val="20"/>
          <w:szCs w:val="20"/>
          <w:lang w:eastAsia="tr-TR"/>
        </w:rPr>
        <w:t>Kişisel Verilerin Saklanması</w:t>
      </w:r>
      <w:r w:rsidR="0055793E">
        <w:rPr>
          <w:rFonts w:ascii="Campton Light" w:eastAsia="Calibri" w:hAnsi="Campton Light" w:cs="Open Sans"/>
          <w:color w:val="000000"/>
          <w:sz w:val="20"/>
          <w:szCs w:val="20"/>
          <w:lang w:eastAsia="tr-TR"/>
        </w:rPr>
        <w:t>, Silinmesi</w:t>
      </w:r>
      <w:r w:rsidRPr="00D658A3">
        <w:rPr>
          <w:rFonts w:ascii="Campton Light" w:eastAsia="Calibri" w:hAnsi="Campton Light" w:cs="Open Sans"/>
          <w:color w:val="000000"/>
          <w:sz w:val="20"/>
          <w:szCs w:val="20"/>
          <w:lang w:eastAsia="tr-TR"/>
        </w:rPr>
        <w:t xml:space="preserve"> ve İmha Politikası hazırla</w:t>
      </w:r>
      <w:r>
        <w:rPr>
          <w:rFonts w:ascii="Campton Light" w:eastAsia="Calibri" w:hAnsi="Campton Light" w:cs="Open Sans"/>
          <w:color w:val="000000"/>
          <w:sz w:val="20"/>
          <w:szCs w:val="20"/>
          <w:lang w:eastAsia="tr-TR"/>
        </w:rPr>
        <w:t xml:space="preserve">mış, buna göre </w:t>
      </w:r>
      <w:r w:rsidRPr="00D658A3">
        <w:rPr>
          <w:rFonts w:ascii="Campton Light" w:eastAsia="Calibri" w:hAnsi="Campton Light" w:cs="Open Sans"/>
          <w:color w:val="000000"/>
          <w:sz w:val="20"/>
          <w:szCs w:val="20"/>
          <w:lang w:eastAsia="tr-TR"/>
        </w:rPr>
        <w:t>silme, yok etme ve anonim hale getirmeye ilişkin yöntem</w:t>
      </w:r>
      <w:r>
        <w:rPr>
          <w:rFonts w:ascii="Campton Light" w:eastAsia="Calibri" w:hAnsi="Campton Light" w:cs="Open Sans"/>
          <w:color w:val="000000"/>
          <w:sz w:val="20"/>
          <w:szCs w:val="20"/>
          <w:lang w:eastAsia="tr-TR"/>
        </w:rPr>
        <w:t xml:space="preserve"> </w:t>
      </w:r>
      <w:r w:rsidRPr="00D658A3">
        <w:rPr>
          <w:rFonts w:ascii="Campton Light" w:eastAsia="Calibri" w:hAnsi="Campton Light" w:cs="Open Sans"/>
          <w:color w:val="000000"/>
          <w:sz w:val="20"/>
          <w:szCs w:val="20"/>
          <w:lang w:eastAsia="tr-TR"/>
        </w:rPr>
        <w:t>ve aldığı teknik ve idari tedbirleri ayrıntılı olarak açıklamaktadır.</w:t>
      </w:r>
    </w:p>
    <w:p w:rsidR="00DE15EE" w:rsidRPr="00DE15EE" w:rsidRDefault="00DE15EE" w:rsidP="00E54316">
      <w:pPr>
        <w:spacing w:before="0" w:after="0" w:line="312" w:lineRule="auto"/>
        <w:ind w:left="-5" w:right="1" w:hanging="11"/>
        <w:rPr>
          <w:rFonts w:ascii="Campton Light" w:eastAsia="Calibri" w:hAnsi="Campton Light" w:cs="Open Sans"/>
          <w:color w:val="000000"/>
          <w:sz w:val="10"/>
          <w:szCs w:val="8"/>
          <w:lang w:eastAsia="tr-TR"/>
        </w:rPr>
      </w:pPr>
    </w:p>
    <w:p w:rsidR="003B1595" w:rsidRPr="00C85BB3" w:rsidRDefault="003B1595" w:rsidP="00C85BB3">
      <w:pPr>
        <w:pStyle w:val="Style2"/>
      </w:pPr>
      <w:bookmarkStart w:id="16" w:name="_Toc509958469"/>
      <w:bookmarkStart w:id="17" w:name="_Toc509995384"/>
      <w:bookmarkStart w:id="18" w:name="_Toc2329531"/>
      <w:r w:rsidRPr="00C85BB3">
        <w:t>Doğruluk ve Veri Güncelliği</w:t>
      </w:r>
      <w:bookmarkEnd w:id="16"/>
      <w:bookmarkEnd w:id="17"/>
      <w:bookmarkEnd w:id="18"/>
    </w:p>
    <w:p w:rsidR="003B1595" w:rsidRDefault="00170A2A" w:rsidP="00774EE2">
      <w:pPr>
        <w:spacing w:before="0" w:after="0" w:line="312" w:lineRule="auto"/>
        <w:ind w:left="-5" w:right="1" w:hanging="11"/>
        <w:rPr>
          <w:rFonts w:ascii="Campton Light" w:eastAsia="Calibri" w:hAnsi="Campton Light" w:cs="Open Sans"/>
          <w:color w:val="000000"/>
          <w:sz w:val="20"/>
          <w:szCs w:val="20"/>
          <w:lang w:eastAsia="tr-TR"/>
        </w:rPr>
      </w:pPr>
      <w:r w:rsidRPr="00170A2A">
        <w:rPr>
          <w:rFonts w:ascii="Campton Light" w:eastAsia="Calibri" w:hAnsi="Campton Light" w:cs="Open Sans"/>
          <w:color w:val="000000"/>
          <w:sz w:val="20"/>
          <w:szCs w:val="20"/>
          <w:lang w:eastAsia="tr-TR"/>
        </w:rPr>
        <w:t xml:space="preserve">Tıbbi </w:t>
      </w:r>
      <w:r w:rsidR="00774EE2">
        <w:rPr>
          <w:rFonts w:ascii="Campton Light" w:eastAsia="Calibri" w:hAnsi="Campton Light" w:cs="Open Sans"/>
          <w:color w:val="000000"/>
          <w:sz w:val="20"/>
          <w:szCs w:val="20"/>
          <w:lang w:eastAsia="tr-TR"/>
        </w:rPr>
        <w:t>L</w:t>
      </w:r>
      <w:r w:rsidRPr="00170A2A">
        <w:rPr>
          <w:rFonts w:ascii="Campton Light" w:eastAsia="Calibri" w:hAnsi="Campton Light" w:cs="Open Sans"/>
          <w:color w:val="000000"/>
          <w:sz w:val="20"/>
          <w:szCs w:val="20"/>
          <w:lang w:eastAsia="tr-TR"/>
        </w:rPr>
        <w:t>aboratuvar</w:t>
      </w:r>
      <w:r>
        <w:rPr>
          <w:rFonts w:ascii="Campton Light" w:eastAsia="Calibri" w:hAnsi="Campton Light" w:cs="Open Sans"/>
          <w:color w:val="000000"/>
          <w:sz w:val="20"/>
          <w:szCs w:val="20"/>
          <w:lang w:eastAsia="tr-TR"/>
        </w:rPr>
        <w:t xml:space="preserve"> sınıfında yer alan </w:t>
      </w:r>
      <w:r w:rsidR="009354DD">
        <w:rPr>
          <w:rFonts w:ascii="Campton Light" w:hAnsi="Campton Light"/>
          <w:sz w:val="20"/>
          <w:szCs w:val="20"/>
          <w:shd w:val="clear" w:color="auto" w:fill="FFFFFF"/>
        </w:rPr>
        <w:t>BİOLAB</w:t>
      </w:r>
      <w:r w:rsidR="00F440F9">
        <w:rPr>
          <w:rFonts w:ascii="Campton Light" w:eastAsia="Calibri" w:hAnsi="Campton Light" w:cs="Open Sans"/>
          <w:color w:val="000000"/>
          <w:sz w:val="20"/>
          <w:szCs w:val="20"/>
          <w:lang w:eastAsia="tr-TR"/>
        </w:rPr>
        <w:t xml:space="preserve">, </w:t>
      </w:r>
      <w:r w:rsidRPr="00170A2A">
        <w:rPr>
          <w:rFonts w:ascii="Campton Light" w:eastAsia="Calibri" w:hAnsi="Campton Light" w:cs="Open Sans"/>
          <w:color w:val="000000"/>
          <w:sz w:val="20"/>
          <w:szCs w:val="20"/>
          <w:lang w:eastAsia="tr-TR"/>
        </w:rPr>
        <w:t>test sonuçlarının güvenilir ve doğru ol</w:t>
      </w:r>
      <w:r>
        <w:rPr>
          <w:rFonts w:ascii="Campton Light" w:eastAsia="Calibri" w:hAnsi="Campton Light" w:cs="Open Sans"/>
          <w:color w:val="000000"/>
          <w:sz w:val="20"/>
          <w:szCs w:val="20"/>
          <w:lang w:eastAsia="tr-TR"/>
        </w:rPr>
        <w:t xml:space="preserve">masını sağlamaya yönelik </w:t>
      </w:r>
      <w:r w:rsidRPr="00170A2A">
        <w:rPr>
          <w:rFonts w:ascii="Campton Light" w:eastAsia="Calibri" w:hAnsi="Campton Light" w:cs="Open Sans"/>
          <w:color w:val="000000"/>
          <w:sz w:val="20"/>
          <w:szCs w:val="20"/>
          <w:lang w:eastAsia="tr-TR"/>
        </w:rPr>
        <w:t xml:space="preserve"> gerekli tedbirler al</w:t>
      </w:r>
      <w:r>
        <w:rPr>
          <w:rFonts w:ascii="Campton Light" w:eastAsia="Calibri" w:hAnsi="Campton Light" w:cs="Open Sans"/>
          <w:color w:val="000000"/>
          <w:sz w:val="20"/>
          <w:szCs w:val="20"/>
          <w:lang w:eastAsia="tr-TR"/>
        </w:rPr>
        <w:t>makta</w:t>
      </w:r>
      <w:r w:rsidR="00774EE2">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w:t>
      </w:r>
      <w:r w:rsidR="00774EE2" w:rsidRPr="00774EE2">
        <w:rPr>
          <w:rFonts w:ascii="Campton Light" w:eastAsia="Calibri" w:hAnsi="Campton Light" w:cs="Open Sans"/>
          <w:color w:val="000000"/>
          <w:sz w:val="20"/>
          <w:szCs w:val="20"/>
          <w:lang w:eastAsia="tr-TR"/>
        </w:rPr>
        <w:t>hizmetleri</w:t>
      </w:r>
      <w:r w:rsidR="00774EE2">
        <w:rPr>
          <w:rFonts w:ascii="Campton Light" w:eastAsia="Calibri" w:hAnsi="Campton Light" w:cs="Open Sans"/>
          <w:color w:val="000000"/>
          <w:sz w:val="20"/>
          <w:szCs w:val="20"/>
          <w:lang w:eastAsia="tr-TR"/>
        </w:rPr>
        <w:t>ni</w:t>
      </w:r>
      <w:r w:rsidR="00774EE2" w:rsidRPr="00774EE2">
        <w:rPr>
          <w:rFonts w:ascii="Campton Light" w:eastAsia="Calibri" w:hAnsi="Campton Light" w:cs="Open Sans"/>
          <w:color w:val="000000"/>
          <w:sz w:val="20"/>
          <w:szCs w:val="20"/>
          <w:lang w:eastAsia="tr-TR"/>
        </w:rPr>
        <w:t xml:space="preserve"> etik kurallara ve kanıta dayalı laboratuvar tıbbi ilkelerine uygun olarak güncel, bilimsel ve</w:t>
      </w:r>
      <w:r w:rsidR="00774EE2">
        <w:rPr>
          <w:rFonts w:ascii="Campton Light" w:eastAsia="Calibri" w:hAnsi="Campton Light" w:cs="Open Sans"/>
          <w:color w:val="000000"/>
          <w:sz w:val="20"/>
          <w:szCs w:val="20"/>
          <w:lang w:eastAsia="tr-TR"/>
        </w:rPr>
        <w:t xml:space="preserve"> </w:t>
      </w:r>
      <w:r w:rsidR="00774EE2" w:rsidRPr="00774EE2">
        <w:rPr>
          <w:rFonts w:ascii="Campton Light" w:eastAsia="Calibri" w:hAnsi="Campton Light" w:cs="Open Sans"/>
          <w:color w:val="000000"/>
          <w:sz w:val="20"/>
          <w:szCs w:val="20"/>
          <w:lang w:eastAsia="tr-TR"/>
        </w:rPr>
        <w:t>teknolojik gerekleri yerine getir</w:t>
      </w:r>
      <w:r w:rsidR="00774EE2">
        <w:rPr>
          <w:rFonts w:ascii="Campton Light" w:eastAsia="Calibri" w:hAnsi="Campton Light" w:cs="Open Sans"/>
          <w:color w:val="000000"/>
          <w:sz w:val="20"/>
          <w:szCs w:val="20"/>
          <w:lang w:eastAsia="tr-TR"/>
        </w:rPr>
        <w:t>me çabası içerisindedir. H</w:t>
      </w:r>
      <w:r w:rsidR="00F440F9">
        <w:rPr>
          <w:rFonts w:ascii="Campton Light" w:eastAsia="Calibri" w:hAnsi="Campton Light" w:cs="Open Sans"/>
          <w:color w:val="000000"/>
          <w:sz w:val="20"/>
          <w:szCs w:val="20"/>
          <w:lang w:eastAsia="tr-TR"/>
        </w:rPr>
        <w:t xml:space="preserve">izmet alanların/hastaların hakları, kamu sağlığı gibi konularda </w:t>
      </w:r>
      <w:r w:rsidR="00830652">
        <w:rPr>
          <w:rFonts w:ascii="Campton Light" w:eastAsia="Calibri" w:hAnsi="Campton Light" w:cs="Open Sans"/>
          <w:color w:val="000000"/>
          <w:sz w:val="20"/>
          <w:szCs w:val="20"/>
          <w:lang w:eastAsia="tr-TR"/>
        </w:rPr>
        <w:t xml:space="preserve">Yönetmelik ve </w:t>
      </w:r>
      <w:r w:rsidR="00F440F9">
        <w:rPr>
          <w:rFonts w:ascii="Campton Light" w:eastAsia="Calibri" w:hAnsi="Campton Light" w:cs="Open Sans"/>
          <w:color w:val="000000"/>
          <w:sz w:val="20"/>
          <w:szCs w:val="20"/>
          <w:lang w:eastAsia="tr-TR"/>
        </w:rPr>
        <w:t>tıbbi deontolojiye uygun davranmak durumundadır. Bu nedenle, test sonuçlarının gerçeği yansıtması</w:t>
      </w:r>
      <w:r w:rsidR="009A604F">
        <w:rPr>
          <w:rFonts w:ascii="Campton Light" w:eastAsia="Calibri" w:hAnsi="Campton Light" w:cs="Open Sans"/>
          <w:color w:val="000000"/>
          <w:sz w:val="20"/>
          <w:szCs w:val="20"/>
          <w:lang w:eastAsia="tr-TR"/>
        </w:rPr>
        <w:t xml:space="preserve"> ve bu gerçekliğe uygun hareket etmekle mükelleftir. </w:t>
      </w:r>
      <w:r w:rsidR="00A52DD8">
        <w:rPr>
          <w:rFonts w:ascii="Campton Light" w:eastAsia="Calibri" w:hAnsi="Campton Light" w:cs="Open Sans"/>
          <w:color w:val="000000"/>
          <w:sz w:val="20"/>
          <w:szCs w:val="20"/>
          <w:lang w:eastAsia="tr-TR"/>
        </w:rPr>
        <w:t>A</w:t>
      </w:r>
      <w:r w:rsidR="009A604F">
        <w:rPr>
          <w:rFonts w:ascii="Campton Light" w:eastAsia="Calibri" w:hAnsi="Campton Light" w:cs="Open Sans"/>
          <w:color w:val="000000"/>
          <w:sz w:val="20"/>
          <w:szCs w:val="20"/>
          <w:lang w:eastAsia="tr-TR"/>
        </w:rPr>
        <w:t xml:space="preserve">yrıca, </w:t>
      </w:r>
      <w:r w:rsidR="003B1595" w:rsidRPr="00E54316">
        <w:rPr>
          <w:rFonts w:ascii="Campton Light" w:eastAsia="Calibri" w:hAnsi="Campton Light" w:cs="Open Sans"/>
          <w:color w:val="000000"/>
          <w:sz w:val="20"/>
          <w:szCs w:val="20"/>
          <w:lang w:eastAsia="tr-TR"/>
        </w:rPr>
        <w:t>bünye</w:t>
      </w:r>
      <w:r w:rsidR="00F04141">
        <w:rPr>
          <w:rFonts w:ascii="Campton Light" w:eastAsia="Calibri" w:hAnsi="Campton Light" w:cs="Open Sans"/>
          <w:color w:val="000000"/>
          <w:sz w:val="20"/>
          <w:szCs w:val="20"/>
          <w:lang w:eastAsia="tr-TR"/>
        </w:rPr>
        <w:t>deki</w:t>
      </w:r>
      <w:r w:rsidR="003B1595" w:rsidRPr="00E54316">
        <w:rPr>
          <w:rFonts w:ascii="Campton Light" w:eastAsia="Calibri" w:hAnsi="Campton Light" w:cs="Open Sans"/>
          <w:color w:val="000000"/>
          <w:sz w:val="20"/>
          <w:szCs w:val="20"/>
          <w:lang w:eastAsia="tr-TR"/>
        </w:rPr>
        <w:t xml:space="preserve"> </w:t>
      </w:r>
      <w:r w:rsidR="009A604F">
        <w:rPr>
          <w:rFonts w:ascii="Campton Light" w:eastAsia="Calibri" w:hAnsi="Campton Light" w:cs="Open Sans"/>
          <w:color w:val="000000"/>
          <w:sz w:val="20"/>
          <w:szCs w:val="20"/>
          <w:lang w:eastAsia="tr-TR"/>
        </w:rPr>
        <w:t xml:space="preserve">tüm </w:t>
      </w:r>
      <w:r w:rsidR="003B1595" w:rsidRPr="00E54316">
        <w:rPr>
          <w:rFonts w:ascii="Campton Light" w:eastAsia="Calibri" w:hAnsi="Campton Light" w:cs="Open Sans"/>
          <w:color w:val="000000"/>
          <w:sz w:val="20"/>
          <w:szCs w:val="20"/>
          <w:lang w:eastAsia="tr-TR"/>
        </w:rPr>
        <w:t xml:space="preserve">veriler, kural olarak </w:t>
      </w:r>
      <w:r w:rsidR="009A604F">
        <w:rPr>
          <w:rFonts w:ascii="Campton Light" w:eastAsia="Calibri" w:hAnsi="Campton Light" w:cs="Open Sans"/>
          <w:color w:val="000000"/>
          <w:sz w:val="20"/>
          <w:szCs w:val="20"/>
          <w:lang w:eastAsia="tr-TR"/>
        </w:rPr>
        <w:t>sahiplerinin</w:t>
      </w:r>
      <w:r w:rsidR="003B1595" w:rsidRPr="00E54316">
        <w:rPr>
          <w:rFonts w:ascii="Campton Light" w:eastAsia="Calibri" w:hAnsi="Campton Light" w:cs="Open Sans"/>
          <w:color w:val="000000"/>
          <w:sz w:val="20"/>
          <w:szCs w:val="20"/>
          <w:lang w:eastAsia="tr-TR"/>
        </w:rPr>
        <w:t xml:space="preserve"> beyanı </w:t>
      </w:r>
      <w:r w:rsidR="009A604F">
        <w:rPr>
          <w:rFonts w:ascii="Campton Light" w:eastAsia="Calibri" w:hAnsi="Campton Light" w:cs="Open Sans"/>
          <w:color w:val="000000"/>
          <w:sz w:val="20"/>
          <w:szCs w:val="20"/>
          <w:lang w:eastAsia="tr-TR"/>
        </w:rPr>
        <w:t>esas alınarak</w:t>
      </w:r>
      <w:r w:rsidR="00A52DD8" w:rsidRPr="00A52DD8">
        <w:rPr>
          <w:rFonts w:ascii="Campton Light" w:eastAsia="Calibri" w:hAnsi="Campton Light" w:cs="Open Sans"/>
          <w:color w:val="000000"/>
          <w:sz w:val="20"/>
          <w:szCs w:val="20"/>
          <w:lang w:eastAsia="tr-TR"/>
        </w:rPr>
        <w:t xml:space="preserve"> </w:t>
      </w:r>
      <w:r w:rsidR="00A52DD8" w:rsidRPr="00E54316">
        <w:rPr>
          <w:rFonts w:ascii="Campton Light" w:eastAsia="Calibri" w:hAnsi="Campton Light" w:cs="Open Sans"/>
          <w:color w:val="000000"/>
          <w:sz w:val="20"/>
          <w:szCs w:val="20"/>
          <w:lang w:eastAsia="tr-TR"/>
        </w:rPr>
        <w:t>doğru kabul edilir</w:t>
      </w:r>
      <w:r w:rsidR="00A52DD8">
        <w:rPr>
          <w:rFonts w:ascii="Campton Light" w:eastAsia="Calibri" w:hAnsi="Campton Light" w:cs="Open Sans"/>
          <w:color w:val="000000"/>
          <w:sz w:val="20"/>
          <w:szCs w:val="20"/>
          <w:lang w:eastAsia="tr-TR"/>
        </w:rPr>
        <w:t xml:space="preserve"> ve</w:t>
      </w:r>
      <w:r w:rsidR="009A604F">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beyan e</w:t>
      </w:r>
      <w:r w:rsidR="009A604F">
        <w:rPr>
          <w:rFonts w:ascii="Campton Light" w:eastAsia="Calibri" w:hAnsi="Campton Light" w:cs="Open Sans"/>
          <w:color w:val="000000"/>
          <w:sz w:val="20"/>
          <w:szCs w:val="20"/>
          <w:lang w:eastAsia="tr-TR"/>
        </w:rPr>
        <w:t>dilen</w:t>
      </w:r>
      <w:r w:rsidR="003B1595" w:rsidRPr="00E54316">
        <w:rPr>
          <w:rFonts w:ascii="Campton Light" w:eastAsia="Calibri" w:hAnsi="Campton Light" w:cs="Open Sans"/>
          <w:color w:val="000000"/>
          <w:sz w:val="20"/>
          <w:szCs w:val="20"/>
          <w:lang w:eastAsia="tr-TR"/>
        </w:rPr>
        <w:t xml:space="preserve"> şekilde işlenir. </w:t>
      </w:r>
      <w:r w:rsidR="00A52DD8">
        <w:rPr>
          <w:rFonts w:ascii="Campton Light" w:eastAsia="Calibri" w:hAnsi="Campton Light" w:cs="Open Sans"/>
          <w:color w:val="000000"/>
          <w:sz w:val="20"/>
          <w:szCs w:val="20"/>
          <w:lang w:eastAsia="tr-TR"/>
        </w:rPr>
        <w:t xml:space="preserve">Bu anlamda </w:t>
      </w:r>
      <w:r w:rsidR="009354DD">
        <w:rPr>
          <w:rFonts w:ascii="Campton Light" w:hAnsi="Campton Light"/>
          <w:sz w:val="20"/>
          <w:szCs w:val="20"/>
          <w:shd w:val="clear" w:color="auto" w:fill="FFFFFF"/>
        </w:rPr>
        <w:t>BİOLAB</w:t>
      </w:r>
      <w:r w:rsidR="003B1595" w:rsidRPr="00E54316">
        <w:rPr>
          <w:rFonts w:ascii="Campton Light" w:eastAsia="Calibri" w:hAnsi="Campton Light" w:cs="Open Sans"/>
          <w:color w:val="000000"/>
          <w:sz w:val="20"/>
          <w:szCs w:val="20"/>
          <w:lang w:eastAsia="tr-TR"/>
        </w:rPr>
        <w:t xml:space="preserve">, </w:t>
      </w:r>
      <w:r w:rsidR="00F04141">
        <w:rPr>
          <w:rFonts w:ascii="Campton Light" w:eastAsia="Calibri" w:hAnsi="Campton Light" w:cs="Open Sans"/>
          <w:color w:val="000000"/>
          <w:sz w:val="20"/>
          <w:szCs w:val="20"/>
          <w:lang w:eastAsia="tr-TR"/>
        </w:rPr>
        <w:t>hizmet alanlar, hastalar</w:t>
      </w:r>
      <w:r w:rsidR="003B1595" w:rsidRPr="00E54316">
        <w:rPr>
          <w:rFonts w:ascii="Campton Light" w:eastAsia="Calibri" w:hAnsi="Campton Light" w:cs="Open Sans"/>
          <w:color w:val="000000"/>
          <w:sz w:val="20"/>
          <w:szCs w:val="20"/>
          <w:lang w:eastAsia="tr-TR"/>
        </w:rPr>
        <w:t xml:space="preserve"> ya da temas kuran kişilerin beyan ettiği verilerin doğruluğunu araştırmak zorunda olmadığı gibi</w:t>
      </w:r>
      <w:r w:rsidR="00F04141">
        <w:rPr>
          <w:rFonts w:ascii="Campton Light" w:eastAsia="Calibri" w:hAnsi="Campton Light" w:cs="Open Sans"/>
          <w:color w:val="000000"/>
          <w:sz w:val="20"/>
          <w:szCs w:val="20"/>
          <w:lang w:eastAsia="tr-TR"/>
        </w:rPr>
        <w:t>,</w:t>
      </w:r>
      <w:r w:rsidR="003B1595" w:rsidRPr="00E54316">
        <w:rPr>
          <w:rFonts w:ascii="Campton Light" w:eastAsia="Calibri" w:hAnsi="Campton Light" w:cs="Open Sans"/>
          <w:color w:val="000000"/>
          <w:sz w:val="20"/>
          <w:szCs w:val="20"/>
          <w:lang w:eastAsia="tr-TR"/>
        </w:rPr>
        <w:t xml:space="preserve"> hukuken ve çalışma ilkelerimiz nedeniyle de </w:t>
      </w:r>
      <w:r w:rsidR="00F04141">
        <w:rPr>
          <w:rFonts w:ascii="Campton Light" w:eastAsia="Calibri" w:hAnsi="Campton Light" w:cs="Open Sans"/>
          <w:color w:val="000000"/>
          <w:sz w:val="20"/>
          <w:szCs w:val="20"/>
          <w:lang w:eastAsia="tr-TR"/>
        </w:rPr>
        <w:t>böyle bir yola başvurulmaz</w:t>
      </w:r>
      <w:r w:rsidR="003B1595" w:rsidRPr="00E54316">
        <w:rPr>
          <w:rFonts w:ascii="Campton Light" w:eastAsia="Calibri" w:hAnsi="Campton Light" w:cs="Open Sans"/>
          <w:color w:val="000000"/>
          <w:sz w:val="20"/>
          <w:szCs w:val="20"/>
          <w:lang w:eastAsia="tr-TR"/>
        </w:rPr>
        <w:t xml:space="preserve">. Kişisel verilerin doğruluğu ve güncelliği ilkesi </w:t>
      </w:r>
      <w:r w:rsidR="00ED7F7F">
        <w:rPr>
          <w:rFonts w:ascii="Campton Light" w:eastAsia="Calibri" w:hAnsi="Campton Light" w:cs="Open Sans"/>
          <w:color w:val="000000"/>
          <w:sz w:val="20"/>
          <w:szCs w:val="20"/>
          <w:lang w:eastAsia="tr-TR"/>
        </w:rPr>
        <w:t xml:space="preserve">ve </w:t>
      </w:r>
      <w:r w:rsidR="00BB373B" w:rsidRPr="00BB373B">
        <w:rPr>
          <w:rFonts w:ascii="Campton Light" w:eastAsia="Calibri" w:hAnsi="Campton Light" w:cs="Open Sans"/>
          <w:color w:val="000000"/>
          <w:sz w:val="20"/>
          <w:szCs w:val="20"/>
          <w:lang w:eastAsia="tr-TR"/>
        </w:rPr>
        <w:t>sağlık mevzuatı</w:t>
      </w:r>
      <w:r w:rsidR="00ED7F7F">
        <w:rPr>
          <w:rFonts w:ascii="Campton Light" w:eastAsia="Calibri" w:hAnsi="Campton Light" w:cs="Open Sans"/>
          <w:color w:val="000000"/>
          <w:sz w:val="20"/>
          <w:szCs w:val="20"/>
          <w:lang w:eastAsia="tr-TR"/>
        </w:rPr>
        <w:t>nın öngörüsü</w:t>
      </w:r>
      <w:r w:rsidR="00BB373B" w:rsidRPr="00BB373B">
        <w:rPr>
          <w:rFonts w:ascii="Campton Light" w:eastAsia="Calibri" w:hAnsi="Campton Light" w:cs="Open Sans"/>
          <w:color w:val="000000"/>
          <w:sz w:val="20"/>
          <w:szCs w:val="20"/>
          <w:lang w:eastAsia="tr-TR"/>
        </w:rPr>
        <w:t xml:space="preserve"> doğrultusunda, test sonuçlarının güvenilir ve doğru olarak verilebilmesi ve saklanması gibi hizmet gereklilikleri ölçüsünde veriler kullanılır ve gerektiğinde hizmet alanlarla irtibata geçilerek ihtiyaç duyulan bilgiler güncellenir.</w:t>
      </w:r>
      <w:r w:rsidR="00BB373B">
        <w:rPr>
          <w:rFonts w:ascii="Campton Light" w:eastAsia="Calibri" w:hAnsi="Campton Light" w:cs="Open Sans"/>
          <w:color w:val="000000"/>
          <w:sz w:val="20"/>
          <w:szCs w:val="20"/>
          <w:lang w:eastAsia="tr-TR"/>
        </w:rPr>
        <w:t xml:space="preserve"> K</w:t>
      </w:r>
      <w:r w:rsidR="003B1595" w:rsidRPr="00E54316">
        <w:rPr>
          <w:rFonts w:ascii="Campton Light" w:eastAsia="Calibri" w:hAnsi="Campton Light" w:cs="Open Sans"/>
          <w:color w:val="000000"/>
          <w:sz w:val="20"/>
          <w:szCs w:val="20"/>
          <w:lang w:eastAsia="tr-TR"/>
        </w:rPr>
        <w:t xml:space="preserve">endisine ulaşan resmî belgelerden veya ilgilisinin talebi üzerine </w:t>
      </w:r>
      <w:r w:rsidR="00BB373B">
        <w:rPr>
          <w:rFonts w:ascii="Campton Light" w:eastAsia="Calibri" w:hAnsi="Campton Light" w:cs="Open Sans"/>
          <w:color w:val="000000"/>
          <w:sz w:val="20"/>
          <w:szCs w:val="20"/>
          <w:lang w:eastAsia="tr-TR"/>
        </w:rPr>
        <w:t xml:space="preserve">de </w:t>
      </w:r>
      <w:r w:rsidR="003B1595" w:rsidRPr="00E54316">
        <w:rPr>
          <w:rFonts w:ascii="Campton Light" w:eastAsia="Calibri" w:hAnsi="Campton Light" w:cs="Open Sans"/>
          <w:color w:val="000000"/>
          <w:sz w:val="20"/>
          <w:szCs w:val="20"/>
          <w:lang w:eastAsia="tr-TR"/>
        </w:rPr>
        <w:t xml:space="preserve">işlemiş olduğu kişisel verileri günceller. </w:t>
      </w:r>
    </w:p>
    <w:p w:rsidR="00422EEF" w:rsidRPr="00422EEF" w:rsidRDefault="00422EEF" w:rsidP="00774EE2">
      <w:pPr>
        <w:spacing w:before="0" w:after="0" w:line="312" w:lineRule="auto"/>
        <w:ind w:left="-5" w:right="1" w:hanging="11"/>
        <w:rPr>
          <w:rFonts w:ascii="Campton Light" w:eastAsia="Calibri" w:hAnsi="Campton Light" w:cs="Open Sans"/>
          <w:color w:val="000000"/>
          <w:sz w:val="8"/>
          <w:szCs w:val="8"/>
          <w:lang w:eastAsia="tr-TR"/>
        </w:rPr>
      </w:pPr>
    </w:p>
    <w:p w:rsidR="003B1595" w:rsidRPr="00C85BB3" w:rsidRDefault="003B1595" w:rsidP="00C85BB3">
      <w:pPr>
        <w:pStyle w:val="Style2"/>
      </w:pPr>
      <w:bookmarkStart w:id="19" w:name="_Toc509958470"/>
      <w:bookmarkStart w:id="20" w:name="_Toc509995385"/>
      <w:bookmarkStart w:id="21" w:name="_Toc2329532"/>
      <w:r w:rsidRPr="00C85BB3">
        <w:t>Gizlilik ve Veri Güvenliği</w:t>
      </w:r>
      <w:bookmarkEnd w:id="19"/>
      <w:bookmarkEnd w:id="20"/>
      <w:bookmarkEnd w:id="21"/>
    </w:p>
    <w:p w:rsidR="00A52DD8" w:rsidRDefault="009354DD" w:rsidP="00CC671C">
      <w:pPr>
        <w:spacing w:before="0" w:after="0" w:line="312" w:lineRule="auto"/>
        <w:ind w:left="-5" w:right="1" w:hanging="11"/>
        <w:rPr>
          <w:rFonts w:ascii="Campton Light" w:eastAsia="Calibri" w:hAnsi="Campton Light" w:cs="Open Sans"/>
          <w:color w:val="000000"/>
          <w:sz w:val="20"/>
          <w:szCs w:val="20"/>
          <w:lang w:eastAsia="tr-TR"/>
        </w:rPr>
      </w:pPr>
      <w:r>
        <w:rPr>
          <w:rFonts w:ascii="Campton Light" w:hAnsi="Campton Light"/>
          <w:sz w:val="20"/>
          <w:szCs w:val="20"/>
          <w:shd w:val="clear" w:color="auto" w:fill="FFFFFF"/>
        </w:rPr>
        <w:t>BİOLAB</w:t>
      </w:r>
      <w:r w:rsidR="00475D35">
        <w:rPr>
          <w:rFonts w:ascii="Campton Light" w:hAnsi="Campton Light"/>
          <w:sz w:val="20"/>
          <w:szCs w:val="20"/>
          <w:shd w:val="clear" w:color="auto" w:fill="FFFFFF"/>
        </w:rPr>
        <w:t>,</w:t>
      </w:r>
      <w:r w:rsidR="00475D35">
        <w:rPr>
          <w:rFonts w:ascii="Campton Light" w:eastAsia="Calibri" w:hAnsi="Campton Light" w:cs="Open Sans"/>
          <w:color w:val="000000"/>
          <w:sz w:val="20"/>
          <w:szCs w:val="20"/>
          <w:lang w:eastAsia="tr-TR"/>
        </w:rPr>
        <w:t xml:space="preserve"> t</w:t>
      </w:r>
      <w:r w:rsidR="00475D35" w:rsidRPr="00475D35">
        <w:rPr>
          <w:rFonts w:ascii="Campton Light" w:eastAsia="Calibri" w:hAnsi="Campton Light" w:cs="Open Sans"/>
          <w:color w:val="000000"/>
          <w:sz w:val="20"/>
          <w:szCs w:val="20"/>
          <w:lang w:eastAsia="tr-TR"/>
        </w:rPr>
        <w:t xml:space="preserve">est sonuçları ve </w:t>
      </w:r>
      <w:r w:rsidR="00475D35">
        <w:rPr>
          <w:rFonts w:ascii="Campton Light" w:eastAsia="Calibri" w:hAnsi="Campton Light" w:cs="Open Sans"/>
          <w:color w:val="000000"/>
          <w:sz w:val="20"/>
          <w:szCs w:val="20"/>
          <w:lang w:eastAsia="tr-TR"/>
        </w:rPr>
        <w:t xml:space="preserve">her türlü  </w:t>
      </w:r>
      <w:r w:rsidR="00475D35" w:rsidRPr="00475D35">
        <w:rPr>
          <w:rFonts w:ascii="Campton Light" w:eastAsia="Calibri" w:hAnsi="Campton Light" w:cs="Open Sans"/>
          <w:color w:val="000000"/>
          <w:sz w:val="20"/>
          <w:szCs w:val="20"/>
          <w:lang w:eastAsia="tr-TR"/>
        </w:rPr>
        <w:t>kişisel veri</w:t>
      </w:r>
      <w:r w:rsidR="00475D35">
        <w:rPr>
          <w:rFonts w:ascii="Campton Light" w:eastAsia="Calibri" w:hAnsi="Campton Light" w:cs="Open Sans"/>
          <w:color w:val="000000"/>
          <w:sz w:val="20"/>
          <w:szCs w:val="20"/>
          <w:lang w:eastAsia="tr-TR"/>
        </w:rPr>
        <w:t>nin</w:t>
      </w:r>
      <w:r w:rsidR="00475D35" w:rsidRPr="00475D35">
        <w:rPr>
          <w:rFonts w:ascii="Campton Light" w:eastAsia="Calibri" w:hAnsi="Campton Light" w:cs="Open Sans"/>
          <w:color w:val="000000"/>
          <w:sz w:val="20"/>
          <w:szCs w:val="20"/>
          <w:lang w:eastAsia="tr-TR"/>
        </w:rPr>
        <w:t xml:space="preserve"> gizliliğini ve güvenliğini sağlayacak bil</w:t>
      </w:r>
      <w:r w:rsidR="00475D35">
        <w:rPr>
          <w:rFonts w:ascii="Campton Light" w:eastAsia="Calibri" w:hAnsi="Campton Light" w:cs="Open Sans"/>
          <w:color w:val="000000"/>
          <w:sz w:val="20"/>
          <w:szCs w:val="20"/>
          <w:lang w:eastAsia="tr-TR"/>
        </w:rPr>
        <w:t xml:space="preserve">işim </w:t>
      </w:r>
      <w:r w:rsidR="00475D35" w:rsidRPr="00475D35">
        <w:rPr>
          <w:rFonts w:ascii="Campton Light" w:eastAsia="Calibri" w:hAnsi="Campton Light" w:cs="Open Sans"/>
          <w:color w:val="000000"/>
          <w:sz w:val="20"/>
          <w:szCs w:val="20"/>
          <w:lang w:eastAsia="tr-TR"/>
        </w:rPr>
        <w:t>sistemi</w:t>
      </w:r>
      <w:r w:rsidR="00475D35">
        <w:rPr>
          <w:rFonts w:ascii="Campton Light" w:eastAsia="Calibri" w:hAnsi="Campton Light" w:cs="Open Sans"/>
          <w:color w:val="000000"/>
          <w:sz w:val="20"/>
          <w:szCs w:val="20"/>
          <w:lang w:eastAsia="tr-TR"/>
        </w:rPr>
        <w:t>ni</w:t>
      </w:r>
      <w:r w:rsidR="00475D35" w:rsidRPr="00475D35">
        <w:rPr>
          <w:rFonts w:ascii="Campton Light" w:eastAsia="Calibri" w:hAnsi="Campton Light" w:cs="Open Sans"/>
          <w:color w:val="000000"/>
          <w:sz w:val="20"/>
          <w:szCs w:val="20"/>
          <w:lang w:eastAsia="tr-TR"/>
        </w:rPr>
        <w:t xml:space="preserve"> </w:t>
      </w:r>
      <w:r w:rsidR="00475D35">
        <w:rPr>
          <w:rFonts w:ascii="Campton Light" w:eastAsia="Calibri" w:hAnsi="Campton Light" w:cs="Open Sans"/>
          <w:color w:val="000000"/>
          <w:sz w:val="20"/>
          <w:szCs w:val="20"/>
          <w:lang w:eastAsia="tr-TR"/>
        </w:rPr>
        <w:t xml:space="preserve">tesisi eder </w:t>
      </w:r>
      <w:r w:rsidR="00475D35" w:rsidRPr="00475D35">
        <w:rPr>
          <w:rFonts w:ascii="Campton Light" w:eastAsia="Calibri" w:hAnsi="Campton Light" w:cs="Open Sans"/>
          <w:color w:val="000000"/>
          <w:sz w:val="20"/>
          <w:szCs w:val="20"/>
          <w:lang w:eastAsia="tr-TR"/>
        </w:rPr>
        <w:t>ve işletir</w:t>
      </w:r>
      <w:r w:rsidR="00475D35">
        <w:rPr>
          <w:rFonts w:ascii="Campton Light" w:eastAsia="Calibri" w:hAnsi="Campton Light" w:cs="Open Sans"/>
          <w:color w:val="000000"/>
          <w:sz w:val="20"/>
          <w:szCs w:val="20"/>
          <w:lang w:eastAsia="tr-TR"/>
        </w:rPr>
        <w:t>.</w:t>
      </w:r>
      <w:r w:rsidR="00475D35" w:rsidRPr="00475D35">
        <w:rPr>
          <w:rFonts w:ascii="Campton Light" w:eastAsia="Calibri" w:hAnsi="Campton Light" w:cs="Open Sans"/>
          <w:color w:val="000000"/>
          <w:sz w:val="20"/>
          <w:szCs w:val="20"/>
          <w:lang w:eastAsia="tr-TR"/>
        </w:rPr>
        <w:t xml:space="preserve"> </w:t>
      </w:r>
      <w:r w:rsidR="005E3AEC">
        <w:rPr>
          <w:rFonts w:ascii="Campton Light" w:eastAsia="Calibri" w:hAnsi="Campton Light" w:cs="Open Sans"/>
          <w:color w:val="000000"/>
          <w:sz w:val="20"/>
          <w:szCs w:val="20"/>
          <w:lang w:eastAsia="tr-TR"/>
        </w:rPr>
        <w:t>Bünyemizdeki hekim ve diğer teknik ve sağlık personeli</w:t>
      </w:r>
      <w:r w:rsidR="00762FB7">
        <w:rPr>
          <w:rFonts w:ascii="Campton Light" w:eastAsia="Calibri" w:hAnsi="Campton Light" w:cs="Open Sans"/>
          <w:color w:val="000000"/>
          <w:sz w:val="20"/>
          <w:szCs w:val="20"/>
          <w:lang w:eastAsia="tr-TR"/>
        </w:rPr>
        <w:t xml:space="preserve">nce, </w:t>
      </w:r>
      <w:r w:rsidR="005E3AEC">
        <w:rPr>
          <w:rFonts w:ascii="Campton Light" w:eastAsia="Calibri" w:hAnsi="Campton Light" w:cs="Open Sans"/>
          <w:color w:val="000000"/>
          <w:sz w:val="20"/>
          <w:szCs w:val="20"/>
          <w:lang w:eastAsia="tr-TR"/>
        </w:rPr>
        <w:t xml:space="preserve">Tıbbi Laboratuvar Yönetmeliğinin yanı sıra, Kişisel Sağlık Verileri Hakkında Yönetmelik, Hasta Hakları Yönetmeliği, Hekimlik Mesleği Etik Kuralları gibi sağlık bilgilerinin mahremiyetine vurgu yapan özel düzenlemelere hassasiyetle riayet edilmektedir. </w:t>
      </w:r>
    </w:p>
    <w:p w:rsidR="00A52DD8" w:rsidRDefault="00AA7D04" w:rsidP="00CC671C">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A</w:t>
      </w:r>
      <w:r w:rsidRPr="00F52DE5">
        <w:rPr>
          <w:rFonts w:ascii="Campton Light" w:eastAsia="Calibri" w:hAnsi="Campton Light" w:cs="Open Sans"/>
          <w:color w:val="000000"/>
          <w:sz w:val="20"/>
          <w:szCs w:val="20"/>
          <w:lang w:eastAsia="tr-TR"/>
        </w:rPr>
        <w:t xml:space="preserve">naliz raporlarının </w:t>
      </w:r>
      <w:proofErr w:type="spellStart"/>
      <w:r w:rsidRPr="00F52DE5">
        <w:rPr>
          <w:rFonts w:ascii="Campton Light" w:eastAsia="Calibri" w:hAnsi="Campton Light" w:cs="Open Sans"/>
          <w:color w:val="000000"/>
          <w:sz w:val="20"/>
          <w:szCs w:val="20"/>
          <w:lang w:eastAsia="tr-TR"/>
        </w:rPr>
        <w:t>klinisyene</w:t>
      </w:r>
      <w:proofErr w:type="spellEnd"/>
      <w:r w:rsidRPr="00F52DE5">
        <w:rPr>
          <w:rFonts w:ascii="Campton Light" w:eastAsia="Calibri" w:hAnsi="Campton Light" w:cs="Open Sans"/>
          <w:color w:val="000000"/>
          <w:sz w:val="20"/>
          <w:szCs w:val="20"/>
          <w:lang w:eastAsia="tr-TR"/>
        </w:rPr>
        <w:t>/kullanıcıya ulaştırılması ve kayıt altına alınması, saklanması, verilerin gönderilmesi ve verilere tekrar erişim</w:t>
      </w:r>
      <w:r>
        <w:rPr>
          <w:rFonts w:ascii="Campton Light" w:eastAsia="Calibri" w:hAnsi="Campton Light" w:cs="Open Sans"/>
          <w:color w:val="000000"/>
          <w:sz w:val="20"/>
          <w:szCs w:val="20"/>
          <w:lang w:eastAsia="tr-TR"/>
        </w:rPr>
        <w:t xml:space="preserve"> gibi iş süreçlerinde akan</w:t>
      </w:r>
      <w:r w:rsidRPr="00F52DE5">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k</w:t>
      </w:r>
      <w:r w:rsidRPr="00E54316">
        <w:rPr>
          <w:rFonts w:ascii="Campton Light" w:eastAsia="Calibri" w:hAnsi="Campton Light" w:cs="Open Sans"/>
          <w:color w:val="000000"/>
          <w:sz w:val="20"/>
          <w:szCs w:val="20"/>
          <w:lang w:eastAsia="tr-TR"/>
        </w:rPr>
        <w:t>işisel verilere şirket içinde ancak yetki verilmiş kişiler ulaşabilir. Hiç kimse sözleşme ya da kanuna uygunluk olmaksızın başkaca hiçbir amaç için bu verileri kullanamaz, kopyalayamaz, çoğaltamaz, başkalarına aktaramaz, iş amaçları dışında kullanamaz</w:t>
      </w:r>
      <w:r>
        <w:rPr>
          <w:rFonts w:ascii="Campton Light" w:eastAsia="Calibri" w:hAnsi="Campton Light" w:cs="Open Sans"/>
          <w:color w:val="000000"/>
          <w:sz w:val="20"/>
          <w:szCs w:val="20"/>
          <w:lang w:eastAsia="tr-TR"/>
        </w:rPr>
        <w:t>.</w:t>
      </w:r>
      <w:r w:rsidRPr="00F52DE5">
        <w:rPr>
          <w:rFonts w:ascii="Campton Light" w:eastAsia="Calibri" w:hAnsi="Campton Light" w:cs="Open Sans"/>
          <w:color w:val="000000"/>
          <w:sz w:val="20"/>
          <w:szCs w:val="20"/>
          <w:lang w:eastAsia="tr-TR"/>
        </w:rPr>
        <w:t xml:space="preserve"> </w:t>
      </w:r>
    </w:p>
    <w:p w:rsidR="00AA39D8" w:rsidRDefault="00170A2A" w:rsidP="00CC671C">
      <w:pPr>
        <w:spacing w:before="0" w:after="0" w:line="312" w:lineRule="auto"/>
        <w:ind w:left="-5" w:right="1" w:hanging="11"/>
        <w:rPr>
          <w:rFonts w:ascii="Campton Light" w:eastAsia="Calibri" w:hAnsi="Campton Light" w:cs="Open Sans"/>
          <w:color w:val="000000"/>
          <w:sz w:val="20"/>
          <w:szCs w:val="20"/>
          <w:lang w:eastAsia="tr-TR"/>
        </w:rPr>
      </w:pPr>
      <w:r w:rsidRPr="00170A2A">
        <w:rPr>
          <w:rFonts w:ascii="Campton Light" w:eastAsia="Calibri" w:hAnsi="Campton Light" w:cs="Open Sans"/>
          <w:color w:val="000000"/>
          <w:sz w:val="20"/>
          <w:szCs w:val="20"/>
          <w:lang w:eastAsia="tr-TR"/>
        </w:rPr>
        <w:t xml:space="preserve">Muayenehanede yapılabilecek testler, </w:t>
      </w:r>
      <w:r>
        <w:rPr>
          <w:rFonts w:ascii="Campton Light" w:eastAsia="Calibri" w:hAnsi="Campton Light" w:cs="Open Sans"/>
          <w:color w:val="000000"/>
          <w:sz w:val="20"/>
          <w:szCs w:val="20"/>
          <w:lang w:eastAsia="tr-TR"/>
        </w:rPr>
        <w:t xml:space="preserve">Yönetmelik uyarınca sadece </w:t>
      </w:r>
      <w:r w:rsidRPr="00170A2A">
        <w:rPr>
          <w:rFonts w:ascii="Campton Light" w:eastAsia="Calibri" w:hAnsi="Campton Light" w:cs="Open Sans"/>
          <w:color w:val="000000"/>
          <w:sz w:val="20"/>
          <w:szCs w:val="20"/>
          <w:lang w:eastAsia="tr-TR"/>
        </w:rPr>
        <w:t>ilgili hekim veya tıbbi laboratuvar teknikeri/teknisyeni tarafından çalışıl</w:t>
      </w:r>
      <w:r>
        <w:rPr>
          <w:rFonts w:ascii="Campton Light" w:eastAsia="Calibri" w:hAnsi="Campton Light" w:cs="Open Sans"/>
          <w:color w:val="000000"/>
          <w:sz w:val="20"/>
          <w:szCs w:val="20"/>
          <w:lang w:eastAsia="tr-TR"/>
        </w:rPr>
        <w:t>maktadır.</w:t>
      </w:r>
      <w:r w:rsidR="00762FB7">
        <w:rPr>
          <w:rFonts w:ascii="Campton Light" w:eastAsia="Calibri" w:hAnsi="Campton Light" w:cs="Open Sans"/>
          <w:color w:val="000000"/>
          <w:sz w:val="20"/>
          <w:szCs w:val="20"/>
          <w:lang w:eastAsia="tr-TR"/>
        </w:rPr>
        <w:t xml:space="preserve"> </w:t>
      </w:r>
    </w:p>
    <w:p w:rsidR="00515ED9" w:rsidRDefault="00AA7D04" w:rsidP="00CC671C">
      <w:pPr>
        <w:spacing w:before="0" w:after="0" w:line="312" w:lineRule="auto"/>
        <w:ind w:left="-5" w:right="1" w:hanging="11"/>
        <w:rPr>
          <w:rFonts w:ascii="Campton Light" w:eastAsia="Times New Roman" w:hAnsi="Campton Light" w:cs="Open Sans"/>
          <w:color w:val="000000"/>
          <w:sz w:val="20"/>
          <w:szCs w:val="20"/>
          <w:lang w:eastAsia="tr-TR"/>
        </w:rPr>
      </w:pPr>
      <w:r>
        <w:rPr>
          <w:rFonts w:ascii="Campton Light" w:eastAsia="Calibri" w:hAnsi="Campton Light" w:cs="Open Sans"/>
          <w:color w:val="000000"/>
          <w:sz w:val="20"/>
          <w:szCs w:val="20"/>
          <w:lang w:eastAsia="tr-TR"/>
        </w:rPr>
        <w:t xml:space="preserve">Bu amaçla </w:t>
      </w:r>
      <w:r w:rsidR="003B1595" w:rsidRPr="00E54316">
        <w:rPr>
          <w:rFonts w:ascii="Campton Light" w:eastAsia="Times New Roman" w:hAnsi="Campton Light" w:cs="Open Sans"/>
          <w:color w:val="000000"/>
          <w:sz w:val="20"/>
          <w:szCs w:val="20"/>
          <w:lang w:eastAsia="tr-TR"/>
        </w:rPr>
        <w:t xml:space="preserve">kişisel verilerin korunması ve yetkisiz kişilerin eline geçmemesi ve veri sahibinin mağdur olmaması için </w:t>
      </w:r>
      <w:r w:rsidR="00AA39D8" w:rsidRPr="00AA39D8">
        <w:rPr>
          <w:rFonts w:ascii="Campton Light" w:eastAsia="Times New Roman" w:hAnsi="Campton Light" w:cs="Open Sans"/>
          <w:color w:val="000000"/>
          <w:sz w:val="20"/>
          <w:szCs w:val="20"/>
          <w:lang w:eastAsia="tr-TR"/>
        </w:rPr>
        <w:t xml:space="preserve">teknik </w:t>
      </w:r>
      <w:r w:rsidR="00AA39D8">
        <w:rPr>
          <w:rFonts w:ascii="Campton Light" w:eastAsia="Times New Roman" w:hAnsi="Campton Light" w:cs="Open Sans"/>
          <w:color w:val="000000"/>
          <w:sz w:val="20"/>
          <w:szCs w:val="20"/>
          <w:lang w:eastAsia="tr-TR"/>
        </w:rPr>
        <w:t>ve</w:t>
      </w:r>
      <w:r w:rsidR="00AA39D8" w:rsidRPr="00AA39D8">
        <w:rPr>
          <w:rFonts w:ascii="Campton Light" w:eastAsia="Times New Roman" w:hAnsi="Campton Light" w:cs="Open Sans"/>
          <w:color w:val="000000"/>
          <w:sz w:val="20"/>
          <w:szCs w:val="20"/>
          <w:lang w:eastAsia="tr-TR"/>
        </w:rPr>
        <w:t xml:space="preserve"> destek alanları</w:t>
      </w:r>
      <w:r w:rsidR="00AA39D8">
        <w:rPr>
          <w:rFonts w:ascii="Campton Light" w:eastAsia="Times New Roman" w:hAnsi="Campton Light" w:cs="Open Sans"/>
          <w:color w:val="000000"/>
          <w:sz w:val="20"/>
          <w:szCs w:val="20"/>
          <w:lang w:eastAsia="tr-TR"/>
        </w:rPr>
        <w:t>mız ile</w:t>
      </w:r>
      <w:r w:rsidR="00AA39D8" w:rsidRPr="00AA39D8">
        <w:rPr>
          <w:rFonts w:ascii="Campton Light" w:eastAsia="Times New Roman" w:hAnsi="Campton Light" w:cs="Open Sans"/>
          <w:color w:val="000000"/>
          <w:sz w:val="20"/>
          <w:szCs w:val="20"/>
          <w:lang w:eastAsia="tr-TR"/>
        </w:rPr>
        <w:t xml:space="preserve"> ofis</w:t>
      </w:r>
      <w:r w:rsidR="00AA39D8">
        <w:rPr>
          <w:rFonts w:ascii="Campton Light" w:eastAsia="Times New Roman" w:hAnsi="Campton Light" w:cs="Open Sans"/>
          <w:color w:val="000000"/>
          <w:sz w:val="20"/>
          <w:szCs w:val="20"/>
          <w:lang w:eastAsia="tr-TR"/>
        </w:rPr>
        <w:t>lerde</w:t>
      </w:r>
      <w:r w:rsidR="00AA39D8" w:rsidRPr="00AA39D8">
        <w:rPr>
          <w:rFonts w:ascii="Campton Light" w:eastAsia="Times New Roman" w:hAnsi="Campton Light" w:cs="Open Sans"/>
          <w:color w:val="000000"/>
          <w:sz w:val="20"/>
          <w:szCs w:val="20"/>
          <w:lang w:eastAsia="tr-TR"/>
        </w:rPr>
        <w:t xml:space="preserve"> </w:t>
      </w:r>
      <w:r w:rsidR="003B1595" w:rsidRPr="00E54316">
        <w:rPr>
          <w:rFonts w:ascii="Campton Light" w:eastAsia="Times New Roman" w:hAnsi="Campton Light" w:cs="Open Sans"/>
          <w:color w:val="000000"/>
          <w:sz w:val="20"/>
          <w:szCs w:val="20"/>
          <w:lang w:eastAsia="tr-TR"/>
        </w:rPr>
        <w:t xml:space="preserve">gerekli teknik ve idari bütün tedbirler alınmaktadır. </w:t>
      </w:r>
    </w:p>
    <w:p w:rsidR="00CC671C" w:rsidRDefault="00AA7D04" w:rsidP="00CC671C">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Times New Roman" w:hAnsi="Campton Light" w:cs="Open Sans"/>
          <w:color w:val="000000"/>
          <w:sz w:val="20"/>
          <w:szCs w:val="20"/>
          <w:lang w:eastAsia="tr-TR"/>
        </w:rPr>
        <w:t>Y</w:t>
      </w:r>
      <w:r w:rsidR="003B1595" w:rsidRPr="00E54316">
        <w:rPr>
          <w:rFonts w:ascii="Campton Light" w:eastAsia="Times New Roman" w:hAnsi="Campton Light" w:cs="Open Sans"/>
          <w:color w:val="000000"/>
          <w:sz w:val="20"/>
          <w:szCs w:val="20"/>
          <w:lang w:eastAsia="tr-TR"/>
        </w:rPr>
        <w:t xml:space="preserve">azılımların standartlara uygun olması, üçüncü partilerin özenle seçilmesi ve şirket içinde de </w:t>
      </w:r>
      <w:r w:rsidR="00C17CEB" w:rsidRPr="00E54316">
        <w:rPr>
          <w:rFonts w:ascii="Campton Light" w:eastAsia="Calibri" w:hAnsi="Campton Light" w:cs="Open Sans"/>
          <w:color w:val="000000" w:themeColor="text1"/>
          <w:sz w:val="20"/>
          <w:szCs w:val="20"/>
          <w:lang w:eastAsia="tr-TR"/>
        </w:rPr>
        <w:t>Gizlilik Politikası</w:t>
      </w:r>
      <w:r w:rsidR="00F76A99" w:rsidRPr="00E54316">
        <w:rPr>
          <w:rFonts w:ascii="Campton Light" w:eastAsia="Times New Roman" w:hAnsi="Campton Light" w:cs="Open Sans"/>
          <w:color w:val="000000"/>
          <w:sz w:val="20"/>
          <w:szCs w:val="20"/>
          <w:lang w:eastAsia="tr-TR"/>
        </w:rPr>
        <w:t xml:space="preserve">na </w:t>
      </w:r>
      <w:r w:rsidR="003B1595" w:rsidRPr="00E54316">
        <w:rPr>
          <w:rFonts w:ascii="Campton Light" w:eastAsia="Times New Roman" w:hAnsi="Campton Light" w:cs="Open Sans"/>
          <w:color w:val="000000"/>
          <w:sz w:val="20"/>
          <w:szCs w:val="20"/>
          <w:lang w:eastAsia="tr-TR"/>
        </w:rPr>
        <w:t xml:space="preserve">riayet edilmesi sağlanmaktadır. </w:t>
      </w:r>
      <w:r w:rsidR="00847592">
        <w:rPr>
          <w:rFonts w:ascii="Campton Light" w:eastAsia="Times New Roman" w:hAnsi="Campton Light" w:cs="Open Sans"/>
          <w:color w:val="000000"/>
          <w:sz w:val="20"/>
          <w:szCs w:val="20"/>
          <w:lang w:eastAsia="tr-TR"/>
        </w:rPr>
        <w:t>Mal ve hizmet ted</w:t>
      </w:r>
      <w:r>
        <w:rPr>
          <w:rFonts w:ascii="Campton Light" w:eastAsia="Times New Roman" w:hAnsi="Campton Light" w:cs="Open Sans"/>
          <w:color w:val="000000"/>
          <w:sz w:val="20"/>
          <w:szCs w:val="20"/>
          <w:lang w:eastAsia="tr-TR"/>
        </w:rPr>
        <w:t>a</w:t>
      </w:r>
      <w:r w:rsidR="00847592">
        <w:rPr>
          <w:rFonts w:ascii="Campton Light" w:eastAsia="Times New Roman" w:hAnsi="Campton Light" w:cs="Open Sans"/>
          <w:color w:val="000000"/>
          <w:sz w:val="20"/>
          <w:szCs w:val="20"/>
          <w:lang w:eastAsia="tr-TR"/>
        </w:rPr>
        <w:t>rik ettiğimiz</w:t>
      </w:r>
      <w:r>
        <w:rPr>
          <w:rFonts w:ascii="Campton Light" w:eastAsia="Times New Roman" w:hAnsi="Campton Light" w:cs="Open Sans"/>
          <w:color w:val="000000"/>
          <w:sz w:val="20"/>
          <w:szCs w:val="20"/>
          <w:lang w:eastAsia="tr-TR"/>
        </w:rPr>
        <w:t>,</w:t>
      </w:r>
      <w:r w:rsidR="00847592">
        <w:rPr>
          <w:rFonts w:ascii="Campton Light" w:eastAsia="Times New Roman" w:hAnsi="Campton Light" w:cs="Open Sans"/>
          <w:color w:val="000000"/>
          <w:sz w:val="20"/>
          <w:szCs w:val="20"/>
          <w:lang w:eastAsia="tr-TR"/>
        </w:rPr>
        <w:t xml:space="preserve"> </w:t>
      </w:r>
      <w:r>
        <w:rPr>
          <w:rFonts w:ascii="Campton Light" w:eastAsia="Times New Roman" w:hAnsi="Campton Light" w:cs="Open Sans"/>
          <w:color w:val="000000"/>
          <w:sz w:val="20"/>
          <w:szCs w:val="20"/>
          <w:lang w:eastAsia="tr-TR"/>
        </w:rPr>
        <w:t>h</w:t>
      </w:r>
      <w:r w:rsidR="003B1595" w:rsidRPr="00E54316">
        <w:rPr>
          <w:rFonts w:ascii="Campton Light" w:eastAsia="Times New Roman" w:hAnsi="Campton Light" w:cs="Open Sans"/>
          <w:color w:val="000000"/>
          <w:sz w:val="20"/>
          <w:szCs w:val="20"/>
          <w:lang w:eastAsia="tr-TR"/>
        </w:rPr>
        <w:t>ukuka uygun olarak k</w:t>
      </w:r>
      <w:r w:rsidR="003B1595" w:rsidRPr="00E54316">
        <w:rPr>
          <w:rFonts w:ascii="Campton Light" w:eastAsia="Calibri" w:hAnsi="Campton Light" w:cs="Open Sans"/>
          <w:color w:val="000000"/>
          <w:sz w:val="20"/>
          <w:szCs w:val="20"/>
          <w:lang w:eastAsia="tr-TR"/>
        </w:rPr>
        <w:t>işisel verileri paylaştığımız şirketlerden de verileri koruması talep edil</w:t>
      </w:r>
      <w:r>
        <w:rPr>
          <w:rFonts w:ascii="Campton Light" w:eastAsia="Calibri" w:hAnsi="Campton Light" w:cs="Open Sans"/>
          <w:color w:val="000000"/>
          <w:sz w:val="20"/>
          <w:szCs w:val="20"/>
          <w:lang w:eastAsia="tr-TR"/>
        </w:rPr>
        <w:t xml:space="preserve">mektedir. </w:t>
      </w:r>
    </w:p>
    <w:p w:rsidR="00475D35" w:rsidRDefault="00475D35" w:rsidP="00475D35">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K</w:t>
      </w:r>
      <w:r w:rsidRPr="00475D35">
        <w:rPr>
          <w:rFonts w:ascii="Campton Light" w:eastAsia="Calibri" w:hAnsi="Campton Light" w:cs="Open Sans"/>
          <w:color w:val="000000"/>
          <w:sz w:val="20"/>
          <w:szCs w:val="20"/>
          <w:lang w:eastAsia="tr-TR"/>
        </w:rPr>
        <w:t xml:space="preserve">linik araştırmalarla </w:t>
      </w:r>
      <w:r>
        <w:rPr>
          <w:rFonts w:ascii="Campton Light" w:eastAsia="Calibri" w:hAnsi="Campton Light" w:cs="Open Sans"/>
          <w:color w:val="000000"/>
          <w:sz w:val="20"/>
          <w:szCs w:val="20"/>
          <w:lang w:eastAsia="tr-TR"/>
        </w:rPr>
        <w:t>İ</w:t>
      </w:r>
      <w:r w:rsidRPr="00475D35">
        <w:rPr>
          <w:rFonts w:ascii="Campton Light" w:eastAsia="Calibri" w:hAnsi="Campton Light" w:cs="Open Sans"/>
          <w:color w:val="000000"/>
          <w:sz w:val="20"/>
          <w:szCs w:val="20"/>
          <w:lang w:eastAsia="tr-TR"/>
        </w:rPr>
        <w:t>lgili mevzuat</w:t>
      </w:r>
      <w:r>
        <w:rPr>
          <w:rFonts w:ascii="Campton Light" w:eastAsia="Calibri" w:hAnsi="Campton Light" w:cs="Open Sans"/>
          <w:color w:val="000000"/>
          <w:sz w:val="20"/>
          <w:szCs w:val="20"/>
          <w:lang w:eastAsia="tr-TR"/>
        </w:rPr>
        <w:t>ına uygun olarak, t</w:t>
      </w:r>
      <w:r w:rsidRPr="00475D35">
        <w:rPr>
          <w:rFonts w:ascii="Campton Light" w:eastAsia="Calibri" w:hAnsi="Campton Light" w:cs="Open Sans"/>
          <w:color w:val="000000"/>
          <w:sz w:val="20"/>
          <w:szCs w:val="20"/>
          <w:lang w:eastAsia="tr-TR"/>
        </w:rPr>
        <w:t xml:space="preserve">est için alınan numunelerin araştırmalarda kullanılmasında </w:t>
      </w:r>
      <w:r>
        <w:rPr>
          <w:rFonts w:ascii="Campton Light" w:eastAsia="Calibri" w:hAnsi="Campton Light" w:cs="Open Sans"/>
          <w:color w:val="000000"/>
          <w:sz w:val="20"/>
          <w:szCs w:val="20"/>
          <w:lang w:eastAsia="tr-TR"/>
        </w:rPr>
        <w:t>mümkündür</w:t>
      </w:r>
      <w:r w:rsidRPr="00475D35">
        <w:rPr>
          <w:rFonts w:ascii="Campton Light" w:eastAsia="Calibri" w:hAnsi="Campton Light" w:cs="Open Sans"/>
          <w:color w:val="000000"/>
          <w:sz w:val="20"/>
          <w:szCs w:val="20"/>
          <w:lang w:eastAsia="tr-TR"/>
        </w:rPr>
        <w:t>. Ancak toplum sağlığını</w:t>
      </w:r>
      <w:r>
        <w:rPr>
          <w:rFonts w:ascii="Campton Light" w:eastAsia="Calibri" w:hAnsi="Campton Light" w:cs="Open Sans"/>
          <w:color w:val="000000"/>
          <w:sz w:val="20"/>
          <w:szCs w:val="20"/>
          <w:lang w:eastAsia="tr-TR"/>
        </w:rPr>
        <w:t xml:space="preserve"> </w:t>
      </w:r>
      <w:r w:rsidRPr="00475D35">
        <w:rPr>
          <w:rFonts w:ascii="Campton Light" w:eastAsia="Calibri" w:hAnsi="Campton Light" w:cs="Open Sans"/>
          <w:color w:val="000000"/>
          <w:sz w:val="20"/>
          <w:szCs w:val="20"/>
          <w:lang w:eastAsia="tr-TR"/>
        </w:rPr>
        <w:t xml:space="preserve">korumaya yönelik Bakanlıkça yapılacak çalışmalar ile </w:t>
      </w:r>
      <w:r>
        <w:rPr>
          <w:rFonts w:ascii="Campton Light" w:eastAsia="Calibri" w:hAnsi="Campton Light" w:cs="Open Sans"/>
          <w:color w:val="000000"/>
          <w:sz w:val="20"/>
          <w:szCs w:val="20"/>
          <w:lang w:eastAsia="tr-TR"/>
        </w:rPr>
        <w:t xml:space="preserve">bünyemizdeki </w:t>
      </w:r>
      <w:r w:rsidRPr="00475D35">
        <w:rPr>
          <w:rFonts w:ascii="Campton Light" w:eastAsia="Calibri" w:hAnsi="Campton Light" w:cs="Open Sans"/>
          <w:color w:val="000000"/>
          <w:sz w:val="20"/>
          <w:szCs w:val="20"/>
          <w:lang w:eastAsia="tr-TR"/>
        </w:rPr>
        <w:t xml:space="preserve">kalite kontrol </w:t>
      </w:r>
      <w:r>
        <w:rPr>
          <w:rFonts w:ascii="Campton Light" w:eastAsia="Calibri" w:hAnsi="Campton Light" w:cs="Open Sans"/>
          <w:color w:val="000000"/>
          <w:sz w:val="20"/>
          <w:szCs w:val="20"/>
          <w:lang w:eastAsia="tr-TR"/>
        </w:rPr>
        <w:t xml:space="preserve">amaçlı </w:t>
      </w:r>
      <w:r w:rsidRPr="00475D35">
        <w:rPr>
          <w:rFonts w:ascii="Campton Light" w:eastAsia="Calibri" w:hAnsi="Campton Light" w:cs="Open Sans"/>
          <w:color w:val="000000"/>
          <w:sz w:val="20"/>
          <w:szCs w:val="20"/>
          <w:lang w:eastAsia="tr-TR"/>
        </w:rPr>
        <w:t>analizlerde numuneler kör numune olarak kullanılabilir.</w:t>
      </w:r>
    </w:p>
    <w:p w:rsidR="00CC671C" w:rsidRPr="00CC671C" w:rsidRDefault="00CC671C" w:rsidP="00CC671C">
      <w:pPr>
        <w:spacing w:before="0" w:after="0" w:line="312" w:lineRule="auto"/>
        <w:ind w:left="-5" w:right="1" w:hanging="11"/>
        <w:rPr>
          <w:rFonts w:ascii="Campton Light" w:eastAsia="Calibri" w:hAnsi="Campton Light" w:cs="Open Sans"/>
          <w:color w:val="000000"/>
          <w:sz w:val="10"/>
          <w:szCs w:val="8"/>
          <w:lang w:eastAsia="tr-TR"/>
        </w:rPr>
      </w:pPr>
    </w:p>
    <w:p w:rsidR="003B1595" w:rsidRPr="00A902EF" w:rsidRDefault="003B1595" w:rsidP="00C85BB3">
      <w:pPr>
        <w:pStyle w:val="Style2"/>
      </w:pPr>
      <w:bookmarkStart w:id="22" w:name="_Toc509958471"/>
      <w:bookmarkStart w:id="23" w:name="_Toc509995386"/>
      <w:bookmarkStart w:id="24" w:name="_Toc2329533"/>
      <w:r w:rsidRPr="00A902EF">
        <w:lastRenderedPageBreak/>
        <w:t>Veri İşleme Amaçları</w:t>
      </w:r>
      <w:bookmarkEnd w:id="22"/>
      <w:bookmarkEnd w:id="23"/>
      <w:bookmarkEnd w:id="24"/>
    </w:p>
    <w:p w:rsidR="003B1595" w:rsidRDefault="00181E2F" w:rsidP="00E54316">
      <w:pPr>
        <w:spacing w:before="0" w:after="0" w:line="312" w:lineRule="auto"/>
        <w:ind w:left="-5" w:right="1" w:hanging="11"/>
        <w:rPr>
          <w:rFonts w:ascii="Campton Light" w:eastAsia="Calibri" w:hAnsi="Campton Light" w:cs="Open Sans"/>
          <w:color w:val="000000"/>
          <w:sz w:val="20"/>
          <w:szCs w:val="20"/>
          <w:lang w:eastAsia="tr-TR"/>
        </w:rPr>
      </w:pPr>
      <w:r w:rsidRPr="00181E2F">
        <w:rPr>
          <w:rFonts w:ascii="Campton Light" w:eastAsia="Calibri" w:hAnsi="Campton Light" w:cs="Open Sans"/>
          <w:i/>
          <w:iCs/>
          <w:color w:val="000000"/>
          <w:sz w:val="20"/>
          <w:szCs w:val="20"/>
          <w:lang w:eastAsia="tr-TR"/>
        </w:rPr>
        <w:t>Özel müstakil tıbbi laboratuvar</w:t>
      </w:r>
      <w:r>
        <w:rPr>
          <w:rFonts w:ascii="Campton Light" w:eastAsia="Calibri" w:hAnsi="Campton Light" w:cs="Open Sans"/>
          <w:color w:val="000000"/>
          <w:sz w:val="20"/>
          <w:szCs w:val="20"/>
          <w:lang w:eastAsia="tr-TR"/>
        </w:rPr>
        <w:t xml:space="preserve"> sınıfında faaliyet göstermesi</w:t>
      </w:r>
      <w:r w:rsidRPr="00181E2F">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 xml:space="preserve">nedeniyle </w:t>
      </w:r>
      <w:r w:rsidR="009354DD">
        <w:rPr>
          <w:rFonts w:ascii="Campton Light" w:hAnsi="Campton Light"/>
          <w:sz w:val="20"/>
          <w:szCs w:val="20"/>
          <w:shd w:val="clear" w:color="auto" w:fill="FFFFFF"/>
        </w:rPr>
        <w:t>BİOLAB</w:t>
      </w:r>
      <w:r w:rsidR="00C85BB3">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 xml:space="preserve">öncelikle tabi olduğu özel sağlık mevzuatının öngördüğü </w:t>
      </w:r>
      <w:r w:rsidR="00C85BB3">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esas ve usulleri dikkate alarak,</w:t>
      </w:r>
      <w:r w:rsidR="008659E5" w:rsidRPr="009F5867">
        <w:rPr>
          <w:rFonts w:ascii="Campton Light" w:eastAsia="Calibri" w:hAnsi="Campton Light" w:cs="Open Sans"/>
          <w:color w:val="000000"/>
          <w:sz w:val="20"/>
          <w:szCs w:val="20"/>
          <w:lang w:eastAsia="tr-TR"/>
        </w:rPr>
        <w:t xml:space="preserve"> </w:t>
      </w:r>
      <w:r w:rsidR="001A5203">
        <w:rPr>
          <w:rFonts w:ascii="Campton Light" w:eastAsia="Calibri" w:hAnsi="Campton Light" w:cs="Open Sans"/>
          <w:color w:val="000000"/>
          <w:sz w:val="20"/>
          <w:szCs w:val="20"/>
          <w:lang w:eastAsia="tr-TR"/>
        </w:rPr>
        <w:t>test çalışmalarının yapılması ve sonuçların raporlanması</w:t>
      </w:r>
      <w:r w:rsidR="004A68C6">
        <w:rPr>
          <w:rFonts w:ascii="Campton Light" w:eastAsia="Calibri" w:hAnsi="Campton Light" w:cs="Open Sans"/>
          <w:color w:val="000000"/>
          <w:sz w:val="20"/>
          <w:szCs w:val="20"/>
          <w:lang w:eastAsia="tr-TR"/>
        </w:rPr>
        <w:t xml:space="preserve"> </w:t>
      </w:r>
      <w:r w:rsidR="001A5203">
        <w:rPr>
          <w:rFonts w:ascii="Campton Light" w:eastAsia="Calibri" w:hAnsi="Campton Light" w:cs="Open Sans"/>
          <w:color w:val="000000"/>
          <w:sz w:val="20"/>
          <w:szCs w:val="20"/>
          <w:lang w:eastAsia="tr-TR"/>
        </w:rPr>
        <w:t xml:space="preserve">ve saklanması  </w:t>
      </w:r>
      <w:r w:rsidR="004A68C6">
        <w:rPr>
          <w:rFonts w:ascii="Campton Light" w:eastAsia="Calibri" w:hAnsi="Campton Light" w:cs="Open Sans"/>
          <w:color w:val="000000"/>
          <w:sz w:val="20"/>
          <w:szCs w:val="20"/>
          <w:lang w:eastAsia="tr-TR"/>
        </w:rPr>
        <w:t>süreçlerinde</w:t>
      </w:r>
      <w:r w:rsidR="001A5203">
        <w:rPr>
          <w:rFonts w:ascii="Campton Light" w:eastAsia="Calibri" w:hAnsi="Campton Light" w:cs="Open Sans"/>
          <w:color w:val="000000"/>
          <w:sz w:val="20"/>
          <w:szCs w:val="20"/>
          <w:lang w:eastAsia="tr-TR"/>
        </w:rPr>
        <w:t xml:space="preserve"> </w:t>
      </w:r>
      <w:r w:rsidR="00EF5CEC" w:rsidRPr="009F5867">
        <w:rPr>
          <w:rFonts w:ascii="Campton Light" w:eastAsia="Calibri" w:hAnsi="Campton Light" w:cs="Open Sans"/>
          <w:color w:val="000000"/>
          <w:sz w:val="20"/>
          <w:szCs w:val="20"/>
          <w:lang w:eastAsia="tr-TR"/>
        </w:rPr>
        <w:t>k</w:t>
      </w:r>
      <w:r w:rsidR="00683C31" w:rsidRPr="009F5867">
        <w:rPr>
          <w:rFonts w:ascii="Campton Light" w:eastAsia="Calibri" w:hAnsi="Campton Light" w:cs="Open Sans"/>
          <w:color w:val="000000"/>
          <w:sz w:val="20"/>
          <w:szCs w:val="20"/>
          <w:lang w:eastAsia="tr-TR"/>
        </w:rPr>
        <w:t xml:space="preserve">işisel </w:t>
      </w:r>
      <w:r w:rsidR="00EF5CEC" w:rsidRPr="009F5867">
        <w:rPr>
          <w:rFonts w:ascii="Campton Light" w:eastAsia="Calibri" w:hAnsi="Campton Light" w:cs="Open Sans"/>
          <w:color w:val="000000"/>
          <w:sz w:val="20"/>
          <w:szCs w:val="20"/>
          <w:lang w:eastAsia="tr-TR"/>
        </w:rPr>
        <w:t>v</w:t>
      </w:r>
      <w:r w:rsidR="00683C31" w:rsidRPr="009F5867">
        <w:rPr>
          <w:rFonts w:ascii="Campton Light" w:eastAsia="Calibri" w:hAnsi="Campton Light" w:cs="Open Sans"/>
          <w:color w:val="000000"/>
          <w:sz w:val="20"/>
          <w:szCs w:val="20"/>
          <w:lang w:eastAsia="tr-TR"/>
        </w:rPr>
        <w:t xml:space="preserve">erilerin </w:t>
      </w:r>
      <w:r w:rsidR="00EF5CEC" w:rsidRPr="009F5867">
        <w:rPr>
          <w:rFonts w:ascii="Campton Light" w:eastAsia="Calibri" w:hAnsi="Campton Light" w:cs="Open Sans"/>
          <w:color w:val="000000"/>
          <w:sz w:val="20"/>
          <w:szCs w:val="20"/>
          <w:lang w:eastAsia="tr-TR"/>
        </w:rPr>
        <w:t>i</w:t>
      </w:r>
      <w:r w:rsidR="00683C31" w:rsidRPr="009F5867">
        <w:rPr>
          <w:rFonts w:ascii="Campton Light" w:eastAsia="Calibri" w:hAnsi="Campton Light" w:cs="Open Sans"/>
          <w:color w:val="000000"/>
          <w:sz w:val="20"/>
          <w:szCs w:val="20"/>
          <w:lang w:eastAsia="tr-TR"/>
        </w:rPr>
        <w:t>şlenmesi</w:t>
      </w:r>
      <w:r w:rsidR="00EF5CEC" w:rsidRPr="009F5867">
        <w:rPr>
          <w:rFonts w:ascii="Campton Light" w:eastAsia="Calibri" w:hAnsi="Campton Light" w:cs="Open Sans"/>
          <w:color w:val="000000"/>
          <w:sz w:val="20"/>
          <w:szCs w:val="20"/>
          <w:lang w:eastAsia="tr-TR"/>
        </w:rPr>
        <w:t>ne ilişkin paylaştığı</w:t>
      </w:r>
      <w:r w:rsidR="00683C31" w:rsidRPr="009F5867">
        <w:rPr>
          <w:rFonts w:ascii="Campton Light" w:eastAsia="Calibri" w:hAnsi="Campton Light" w:cs="Open Sans"/>
          <w:color w:val="000000"/>
          <w:sz w:val="20"/>
          <w:szCs w:val="20"/>
          <w:lang w:eastAsia="tr-TR"/>
        </w:rPr>
        <w:t xml:space="preserve"> </w:t>
      </w:r>
      <w:r w:rsidR="00683C31" w:rsidRPr="00181E2F">
        <w:rPr>
          <w:rFonts w:ascii="Campton Light" w:eastAsia="Calibri" w:hAnsi="Campton Light" w:cs="Open Sans"/>
          <w:color w:val="053F91"/>
          <w:sz w:val="20"/>
          <w:szCs w:val="20"/>
          <w:lang w:eastAsia="tr-TR"/>
        </w:rPr>
        <w:t>Aydınlatma Metninde</w:t>
      </w:r>
      <w:r w:rsidR="00683C31" w:rsidRPr="009F5867">
        <w:rPr>
          <w:rFonts w:ascii="Campton Light" w:eastAsia="Calibri" w:hAnsi="Campton Light" w:cs="Open Sans"/>
          <w:color w:val="000000"/>
          <w:sz w:val="20"/>
          <w:szCs w:val="20"/>
          <w:lang w:eastAsia="tr-TR"/>
        </w:rPr>
        <w:t xml:space="preserve"> </w:t>
      </w:r>
      <w:r w:rsidR="003B1595" w:rsidRPr="009F5867">
        <w:rPr>
          <w:rFonts w:ascii="Campton Light" w:eastAsia="Calibri" w:hAnsi="Campton Light" w:cs="Open Sans"/>
          <w:color w:val="000000"/>
          <w:sz w:val="20"/>
          <w:szCs w:val="20"/>
          <w:lang w:eastAsia="tr-TR"/>
        </w:rPr>
        <w:t xml:space="preserve">belirtilen amaçlar doğrultusunda </w:t>
      </w:r>
      <w:r>
        <w:rPr>
          <w:rFonts w:ascii="Campton Light" w:eastAsia="Calibri" w:hAnsi="Campton Light" w:cs="Open Sans"/>
          <w:color w:val="000000"/>
          <w:sz w:val="20"/>
          <w:szCs w:val="20"/>
          <w:lang w:eastAsia="tr-TR"/>
        </w:rPr>
        <w:t xml:space="preserve">işleme faaliyetlerini </w:t>
      </w:r>
      <w:r w:rsidR="003B1595" w:rsidRPr="009F5867">
        <w:rPr>
          <w:rFonts w:ascii="Campton Light" w:eastAsia="Calibri" w:hAnsi="Campton Light" w:cs="Open Sans"/>
          <w:color w:val="000000"/>
          <w:sz w:val="20"/>
          <w:szCs w:val="20"/>
          <w:lang w:eastAsia="tr-TR"/>
        </w:rPr>
        <w:t>icra e</w:t>
      </w:r>
      <w:r>
        <w:rPr>
          <w:rFonts w:ascii="Campton Light" w:eastAsia="Calibri" w:hAnsi="Campton Light" w:cs="Open Sans"/>
          <w:color w:val="000000"/>
          <w:sz w:val="20"/>
          <w:szCs w:val="20"/>
          <w:lang w:eastAsia="tr-TR"/>
        </w:rPr>
        <w:t>tmektedir.</w:t>
      </w:r>
    </w:p>
    <w:p w:rsidR="00A902EF" w:rsidRPr="00A902EF" w:rsidRDefault="00A902EF" w:rsidP="00E54316">
      <w:pPr>
        <w:spacing w:before="0" w:after="0" w:line="312" w:lineRule="auto"/>
        <w:ind w:left="-5" w:right="1" w:hanging="11"/>
        <w:rPr>
          <w:rFonts w:ascii="Campton Light" w:eastAsia="Calibri" w:hAnsi="Campton Light" w:cs="Open Sans"/>
          <w:color w:val="000000"/>
          <w:sz w:val="6"/>
          <w:szCs w:val="8"/>
          <w:lang w:eastAsia="tr-TR"/>
        </w:rPr>
      </w:pPr>
    </w:p>
    <w:p w:rsidR="003B1595" w:rsidRPr="00C85BB3" w:rsidRDefault="003A3DA7" w:rsidP="00C85BB3">
      <w:pPr>
        <w:pStyle w:val="Style2"/>
      </w:pPr>
      <w:bookmarkStart w:id="25" w:name="_Toc509958472"/>
      <w:bookmarkStart w:id="26" w:name="_Toc509995387"/>
      <w:bookmarkStart w:id="27" w:name="_Toc2329534"/>
      <w:r w:rsidRPr="00C85BB3">
        <w:t>Hizmet Alan</w:t>
      </w:r>
      <w:r w:rsidR="00DD43D4" w:rsidRPr="00C85BB3">
        <w:t>/</w:t>
      </w:r>
      <w:r w:rsidRPr="00C85BB3">
        <w:t>Hasta,</w:t>
      </w:r>
      <w:r w:rsidR="003B1595" w:rsidRPr="00C85BB3">
        <w:t xml:space="preserve"> </w:t>
      </w:r>
      <w:r w:rsidR="00DD43D4" w:rsidRPr="00C85BB3">
        <w:t xml:space="preserve">Tedarikçi, </w:t>
      </w:r>
      <w:r w:rsidR="003B1595" w:rsidRPr="00C85BB3">
        <w:t>İş ve Çözüm Ortakları Verisi</w:t>
      </w:r>
      <w:bookmarkEnd w:id="25"/>
      <w:bookmarkEnd w:id="26"/>
      <w:bookmarkEnd w:id="27"/>
    </w:p>
    <w:p w:rsidR="003B1595" w:rsidRPr="00BB1D05" w:rsidRDefault="009F5867" w:rsidP="00BB1D05">
      <w:pPr>
        <w:ind w:firstLine="708"/>
        <w:rPr>
          <w:rStyle w:val="IntenseReference"/>
          <w:rFonts w:ascii="Campton Book" w:hAnsi="Campton Book"/>
          <w:b w:val="0"/>
          <w:bCs w:val="0"/>
          <w:color w:val="369FE2"/>
          <w:sz w:val="20"/>
          <w:szCs w:val="20"/>
        </w:rPr>
      </w:pPr>
      <w:bookmarkStart w:id="28" w:name="_Toc509995388"/>
      <w:r>
        <w:rPr>
          <w:rStyle w:val="IntenseReference"/>
          <w:rFonts w:ascii="Campton Book" w:hAnsi="Campton Book"/>
          <w:b w:val="0"/>
          <w:bCs w:val="0"/>
          <w:color w:val="369FE2"/>
          <w:sz w:val="20"/>
          <w:szCs w:val="20"/>
        </w:rPr>
        <w:t>Laboratuvar Hizmeti</w:t>
      </w:r>
      <w:r w:rsidR="003B1595" w:rsidRPr="00BB1D05">
        <w:rPr>
          <w:rStyle w:val="IntenseReference"/>
          <w:rFonts w:ascii="Campton Book" w:hAnsi="Campton Book"/>
          <w:b w:val="0"/>
          <w:bCs w:val="0"/>
          <w:color w:val="369FE2"/>
          <w:sz w:val="20"/>
          <w:szCs w:val="20"/>
        </w:rPr>
        <w:t xml:space="preserve"> </w:t>
      </w:r>
      <w:r>
        <w:rPr>
          <w:rStyle w:val="IntenseReference"/>
          <w:rFonts w:ascii="Campton Book" w:hAnsi="Campton Book"/>
          <w:b w:val="0"/>
          <w:bCs w:val="0"/>
          <w:color w:val="369FE2"/>
          <w:sz w:val="20"/>
          <w:szCs w:val="20"/>
        </w:rPr>
        <w:t>Kapsamında</w:t>
      </w:r>
      <w:r w:rsidR="003B1595" w:rsidRPr="00BB1D05">
        <w:rPr>
          <w:rStyle w:val="IntenseReference"/>
          <w:rFonts w:ascii="Campton Book" w:hAnsi="Campton Book"/>
          <w:b w:val="0"/>
          <w:bCs w:val="0"/>
          <w:color w:val="369FE2"/>
          <w:sz w:val="20"/>
          <w:szCs w:val="20"/>
        </w:rPr>
        <w:t xml:space="preserve"> Verinin Toplanması ve İşlenmesi</w:t>
      </w:r>
      <w:bookmarkEnd w:id="28"/>
    </w:p>
    <w:p w:rsidR="00D06C97" w:rsidRDefault="00DD43D4"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Test, tarama, görüntüleme</w:t>
      </w:r>
      <w:r w:rsidR="003324FD">
        <w:rPr>
          <w:rFonts w:ascii="Campton Light" w:eastAsia="Calibri" w:hAnsi="Campton Light" w:cs="Open Sans"/>
          <w:color w:val="000000"/>
          <w:sz w:val="20"/>
          <w:szCs w:val="20"/>
          <w:lang w:eastAsia="tr-TR"/>
        </w:rPr>
        <w:t xml:space="preserve">, </w:t>
      </w:r>
      <w:r w:rsidR="0032172E">
        <w:rPr>
          <w:rFonts w:ascii="Campton Light" w:eastAsia="Calibri" w:hAnsi="Campton Light" w:cs="Open Sans"/>
          <w:color w:val="000000"/>
          <w:sz w:val="20"/>
          <w:szCs w:val="20"/>
          <w:lang w:eastAsia="tr-TR"/>
        </w:rPr>
        <w:t xml:space="preserve">hekim desteğiyle sonuç değerlendirme </w:t>
      </w:r>
      <w:r w:rsidR="00C002BA">
        <w:rPr>
          <w:rFonts w:ascii="Campton Light" w:eastAsia="Calibri" w:hAnsi="Campton Light" w:cs="Open Sans"/>
          <w:color w:val="000000"/>
          <w:sz w:val="20"/>
          <w:szCs w:val="20"/>
          <w:lang w:eastAsia="tr-TR"/>
        </w:rPr>
        <w:t xml:space="preserve">ve danışma </w:t>
      </w:r>
      <w:r w:rsidR="0032172E">
        <w:rPr>
          <w:rFonts w:ascii="Campton Light" w:eastAsia="Calibri" w:hAnsi="Campton Light" w:cs="Open Sans"/>
          <w:color w:val="000000"/>
          <w:sz w:val="20"/>
          <w:szCs w:val="20"/>
          <w:lang w:eastAsia="tr-TR"/>
        </w:rPr>
        <w:t xml:space="preserve">gibi </w:t>
      </w:r>
      <w:r>
        <w:rPr>
          <w:rFonts w:ascii="Campton Light" w:eastAsia="Calibri" w:hAnsi="Campton Light" w:cs="Open Sans"/>
          <w:color w:val="000000"/>
          <w:sz w:val="20"/>
          <w:szCs w:val="20"/>
          <w:lang w:eastAsia="tr-TR"/>
        </w:rPr>
        <w:t>hizmet</w:t>
      </w:r>
      <w:r w:rsidR="0032172E">
        <w:rPr>
          <w:rFonts w:ascii="Campton Light" w:eastAsia="Calibri" w:hAnsi="Campton Light" w:cs="Open Sans"/>
          <w:color w:val="000000"/>
          <w:sz w:val="20"/>
          <w:szCs w:val="20"/>
          <w:lang w:eastAsia="tr-TR"/>
        </w:rPr>
        <w:t>ler</w:t>
      </w:r>
      <w:r>
        <w:rPr>
          <w:rFonts w:ascii="Campton Light" w:eastAsia="Calibri" w:hAnsi="Campton Light" w:cs="Open Sans"/>
          <w:color w:val="000000"/>
          <w:sz w:val="20"/>
          <w:szCs w:val="20"/>
          <w:lang w:eastAsia="tr-TR"/>
        </w:rPr>
        <w:t xml:space="preserve">i alan ya da </w:t>
      </w:r>
      <w:r w:rsidR="003B1595" w:rsidRPr="00E54316">
        <w:rPr>
          <w:rFonts w:ascii="Campton Light" w:eastAsia="Calibri" w:hAnsi="Campton Light" w:cs="Open Sans"/>
          <w:color w:val="000000"/>
          <w:sz w:val="20"/>
          <w:szCs w:val="20"/>
          <w:lang w:eastAsia="tr-TR"/>
        </w:rPr>
        <w:t xml:space="preserve">muhtemel </w:t>
      </w:r>
      <w:r>
        <w:rPr>
          <w:rFonts w:ascii="Campton Light" w:eastAsia="Calibri" w:hAnsi="Campton Light" w:cs="Open Sans"/>
          <w:color w:val="000000"/>
          <w:sz w:val="20"/>
          <w:szCs w:val="20"/>
          <w:lang w:eastAsia="tr-TR"/>
        </w:rPr>
        <w:t>hizmet alacaklar</w:t>
      </w:r>
      <w:r w:rsidR="0032172E">
        <w:rPr>
          <w:rFonts w:ascii="Campton Light" w:eastAsia="Calibri" w:hAnsi="Campton Light" w:cs="Open Sans"/>
          <w:color w:val="000000"/>
          <w:sz w:val="20"/>
          <w:szCs w:val="20"/>
          <w:lang w:eastAsia="tr-TR"/>
        </w:rPr>
        <w:t xml:space="preserve">ın </w:t>
      </w:r>
      <w:r w:rsidR="0032172E" w:rsidRPr="005A0A26">
        <w:rPr>
          <w:rFonts w:ascii="Campton Light" w:eastAsia="Calibri" w:hAnsi="Campton Light" w:cs="Open Sans"/>
          <w:i/>
          <w:iCs/>
          <w:color w:val="000000"/>
          <w:sz w:val="20"/>
          <w:szCs w:val="20"/>
          <w:lang w:eastAsia="tr-TR"/>
        </w:rPr>
        <w:t>özel nitelikli</w:t>
      </w:r>
      <w:r w:rsidR="0032172E">
        <w:rPr>
          <w:rFonts w:ascii="Campton Light" w:eastAsia="Calibri" w:hAnsi="Campton Light" w:cs="Open Sans"/>
          <w:color w:val="000000"/>
          <w:sz w:val="20"/>
          <w:szCs w:val="20"/>
          <w:lang w:eastAsia="tr-TR"/>
        </w:rPr>
        <w:t xml:space="preserve"> sağlık verileri </w:t>
      </w:r>
      <w:r w:rsidR="00D06C97" w:rsidRPr="00D06C97">
        <w:rPr>
          <w:rFonts w:ascii="Campton Light" w:eastAsia="Calibri" w:hAnsi="Campton Light" w:cs="Open Sans"/>
          <w:color w:val="262626" w:themeColor="text1" w:themeTint="D9"/>
          <w:sz w:val="20"/>
          <w:szCs w:val="20"/>
          <w:lang w:eastAsia="tr-TR"/>
        </w:rPr>
        <w:t xml:space="preserve">6698 sayılı </w:t>
      </w:r>
      <w:r w:rsidR="0032172E" w:rsidRPr="00D06C97">
        <w:rPr>
          <w:rFonts w:ascii="Campton Light" w:eastAsia="Calibri" w:hAnsi="Campton Light" w:cs="Open Sans"/>
          <w:color w:val="262626" w:themeColor="text1" w:themeTint="D9"/>
          <w:sz w:val="20"/>
          <w:szCs w:val="20"/>
          <w:lang w:eastAsia="tr-TR"/>
        </w:rPr>
        <w:t>Kanunun</w:t>
      </w:r>
      <w:r w:rsidR="0032172E">
        <w:rPr>
          <w:rFonts w:ascii="Campton Light" w:eastAsia="Calibri" w:hAnsi="Campton Light" w:cs="Open Sans"/>
          <w:color w:val="000000"/>
          <w:sz w:val="20"/>
          <w:szCs w:val="20"/>
          <w:lang w:eastAsia="tr-TR"/>
        </w:rPr>
        <w:t xml:space="preserve"> 6/2 maddesi uyarınca </w:t>
      </w:r>
      <w:r w:rsidR="0032172E" w:rsidRPr="00F71A12">
        <w:rPr>
          <w:rFonts w:ascii="Campton Book" w:eastAsia="Calibri" w:hAnsi="Campton Book" w:cs="Open Sans"/>
          <w:color w:val="000000"/>
          <w:sz w:val="20"/>
          <w:szCs w:val="20"/>
          <w:lang w:eastAsia="tr-TR"/>
        </w:rPr>
        <w:t>açık rıza</w:t>
      </w:r>
      <w:r w:rsidR="0032172E">
        <w:rPr>
          <w:rFonts w:ascii="Campton Light" w:eastAsia="Calibri" w:hAnsi="Campton Light" w:cs="Open Sans"/>
          <w:color w:val="000000"/>
          <w:sz w:val="20"/>
          <w:szCs w:val="20"/>
          <w:lang w:eastAsia="tr-TR"/>
        </w:rPr>
        <w:t xml:space="preserve"> alınmak koşuluyla işlenmektedir. Ayrıca </w:t>
      </w:r>
      <w:r w:rsidR="005A0A26">
        <w:rPr>
          <w:rFonts w:ascii="Campton Light" w:eastAsia="Calibri" w:hAnsi="Campton Light" w:cs="Open Sans"/>
          <w:color w:val="000000"/>
          <w:sz w:val="20"/>
          <w:szCs w:val="20"/>
          <w:lang w:eastAsia="tr-TR"/>
        </w:rPr>
        <w:t xml:space="preserve">özel nitelikli kategoridekilerle birlikte hizmet gereği ihtiyaç duyulan kimlik, iletişim, finans gibi tüm kişisel verilerin işlenmesinde </w:t>
      </w:r>
      <w:r w:rsidR="0032172E" w:rsidRPr="00BB373B">
        <w:rPr>
          <w:rFonts w:ascii="Campton Light" w:eastAsia="Calibri" w:hAnsi="Campton Light" w:cs="Open Sans"/>
          <w:color w:val="404040" w:themeColor="text1" w:themeTint="BF"/>
          <w:sz w:val="20"/>
          <w:szCs w:val="20"/>
          <w:lang w:eastAsia="tr-TR"/>
        </w:rPr>
        <w:t>Tıbbi Laboratuvar Yönetmeliği, Kişisel Sağlık Verileri Hakkında Yönetmelik, Hasta Hakları Yönetmeliği, Hekimlik Mesleği Etik Kuralları</w:t>
      </w:r>
      <w:r w:rsidR="0032172E">
        <w:rPr>
          <w:rFonts w:ascii="Campton Light" w:eastAsia="Calibri" w:hAnsi="Campton Light" w:cs="Open Sans"/>
          <w:color w:val="000000"/>
          <w:sz w:val="20"/>
          <w:szCs w:val="20"/>
          <w:lang w:eastAsia="tr-TR"/>
        </w:rPr>
        <w:t xml:space="preserve"> gibi özel düzenlemeler de dikkate alınmaktadır.</w:t>
      </w:r>
      <w:r w:rsidR="00F71A12">
        <w:rPr>
          <w:rFonts w:ascii="Campton Light" w:eastAsia="Calibri" w:hAnsi="Campton Light" w:cs="Open Sans"/>
          <w:color w:val="000000"/>
          <w:sz w:val="20"/>
          <w:szCs w:val="20"/>
          <w:lang w:eastAsia="tr-TR"/>
        </w:rPr>
        <w:t xml:space="preserve"> </w:t>
      </w:r>
    </w:p>
    <w:p w:rsidR="00DD43D4" w:rsidRDefault="00F71A12" w:rsidP="00C002BA">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Diğer yandan </w:t>
      </w:r>
      <w:r w:rsidR="00B83259">
        <w:rPr>
          <w:rFonts w:ascii="Campton Light" w:eastAsia="Calibri" w:hAnsi="Campton Light" w:cs="Open Sans"/>
          <w:i/>
          <w:iCs/>
          <w:color w:val="262626" w:themeColor="text1" w:themeTint="D9"/>
          <w:sz w:val="20"/>
          <w:szCs w:val="20"/>
          <w:lang w:eastAsia="tr-TR"/>
        </w:rPr>
        <w:t>s</w:t>
      </w:r>
      <w:r w:rsidR="00B83259" w:rsidRPr="00B83259">
        <w:rPr>
          <w:rFonts w:ascii="Campton Light" w:eastAsia="Calibri" w:hAnsi="Campton Light" w:cs="Open Sans"/>
          <w:i/>
          <w:iCs/>
          <w:color w:val="262626" w:themeColor="text1" w:themeTint="D9"/>
          <w:sz w:val="20"/>
          <w:szCs w:val="20"/>
          <w:lang w:eastAsia="tr-TR"/>
        </w:rPr>
        <w:t>ağlık verileri</w:t>
      </w:r>
      <w:r w:rsidR="00B83259">
        <w:rPr>
          <w:rFonts w:ascii="Campton Light" w:eastAsia="Calibri" w:hAnsi="Campton Light" w:cs="Open Sans"/>
          <w:i/>
          <w:iCs/>
          <w:color w:val="262626" w:themeColor="text1" w:themeTint="D9"/>
          <w:sz w:val="20"/>
          <w:szCs w:val="20"/>
          <w:lang w:eastAsia="tr-TR"/>
        </w:rPr>
        <w:t>,</w:t>
      </w:r>
      <w:r w:rsidR="00B83259" w:rsidRPr="005A0A26">
        <w:rPr>
          <w:rFonts w:ascii="Campton Light" w:eastAsia="Calibri" w:hAnsi="Campton Light" w:cs="Open Sans"/>
          <w:i/>
          <w:iCs/>
          <w:color w:val="262626" w:themeColor="text1" w:themeTint="D9"/>
          <w:sz w:val="18"/>
          <w:szCs w:val="18"/>
          <w:lang w:eastAsia="tr-TR"/>
        </w:rPr>
        <w:t xml:space="preserve"> </w:t>
      </w:r>
      <w:r>
        <w:rPr>
          <w:rFonts w:ascii="Campton Light" w:eastAsia="Calibri" w:hAnsi="Campton Light" w:cs="Open Sans"/>
          <w:color w:val="000000"/>
          <w:sz w:val="20"/>
          <w:szCs w:val="20"/>
          <w:lang w:eastAsia="tr-TR"/>
        </w:rPr>
        <w:t xml:space="preserve">aynı maddenin (3) </w:t>
      </w:r>
      <w:proofErr w:type="spellStart"/>
      <w:r>
        <w:rPr>
          <w:rFonts w:ascii="Campton Light" w:eastAsia="Calibri" w:hAnsi="Campton Light" w:cs="Open Sans"/>
          <w:color w:val="000000"/>
          <w:sz w:val="20"/>
          <w:szCs w:val="20"/>
          <w:lang w:eastAsia="tr-TR"/>
        </w:rPr>
        <w:t>no’lu</w:t>
      </w:r>
      <w:proofErr w:type="spellEnd"/>
      <w:r>
        <w:rPr>
          <w:rFonts w:ascii="Campton Light" w:eastAsia="Calibri" w:hAnsi="Campton Light" w:cs="Open Sans"/>
          <w:color w:val="000000"/>
          <w:sz w:val="20"/>
          <w:szCs w:val="20"/>
          <w:lang w:eastAsia="tr-TR"/>
        </w:rPr>
        <w:t xml:space="preserve"> fıkrası</w:t>
      </w:r>
      <w:r w:rsidR="00B83259">
        <w:rPr>
          <w:rFonts w:ascii="Campton Light" w:eastAsia="Calibri" w:hAnsi="Campton Light" w:cs="Open Sans"/>
          <w:color w:val="000000"/>
          <w:sz w:val="20"/>
          <w:szCs w:val="20"/>
          <w:lang w:eastAsia="tr-TR"/>
        </w:rPr>
        <w:t xml:space="preserve"> uyarınca, </w:t>
      </w:r>
      <w:r w:rsidR="00B83259" w:rsidRPr="00B83259">
        <w:rPr>
          <w:rFonts w:ascii="Campton Light" w:eastAsia="Calibri" w:hAnsi="Campton Light" w:cs="Open Sans"/>
          <w:color w:val="0D0D0D" w:themeColor="text1" w:themeTint="F2"/>
          <w:sz w:val="20"/>
          <w:szCs w:val="20"/>
          <w:lang w:eastAsia="tr-TR"/>
        </w:rPr>
        <w:t>kamu sağlığının korunması, tıbbî teşhis gibi</w:t>
      </w:r>
      <w:r w:rsidR="00B83259" w:rsidRPr="001F681E">
        <w:rPr>
          <w:rFonts w:ascii="Campton Light" w:eastAsia="Calibri" w:hAnsi="Campton Light" w:cs="Open Sans"/>
          <w:color w:val="262626" w:themeColor="text1" w:themeTint="D9"/>
          <w:sz w:val="20"/>
          <w:szCs w:val="20"/>
          <w:lang w:eastAsia="tr-TR"/>
        </w:rPr>
        <w:t xml:space="preserve"> </w:t>
      </w:r>
      <w:r w:rsidR="001F681E" w:rsidRPr="001F681E">
        <w:rPr>
          <w:rFonts w:ascii="Campton Light" w:eastAsia="Calibri" w:hAnsi="Campton Light" w:cs="Open Sans"/>
          <w:color w:val="262626" w:themeColor="text1" w:themeTint="D9"/>
          <w:sz w:val="20"/>
          <w:szCs w:val="20"/>
          <w:lang w:eastAsia="tr-TR"/>
        </w:rPr>
        <w:t xml:space="preserve">özel </w:t>
      </w:r>
      <w:r w:rsidR="00B83259">
        <w:rPr>
          <w:rFonts w:ascii="Campton Light" w:eastAsia="Calibri" w:hAnsi="Campton Light" w:cs="Open Sans"/>
          <w:color w:val="000000"/>
          <w:sz w:val="20"/>
          <w:szCs w:val="20"/>
          <w:lang w:eastAsia="tr-TR"/>
        </w:rPr>
        <w:t xml:space="preserve">hallerin varlığı halinde, </w:t>
      </w:r>
      <w:r w:rsidR="001F681E" w:rsidRPr="00D06C97">
        <w:rPr>
          <w:rFonts w:ascii="Campton Book" w:eastAsia="Calibri" w:hAnsi="Campton Book" w:cs="Open Sans"/>
          <w:color w:val="404040" w:themeColor="text1" w:themeTint="BF"/>
          <w:sz w:val="20"/>
          <w:szCs w:val="20"/>
          <w:lang w:eastAsia="tr-TR"/>
        </w:rPr>
        <w:t xml:space="preserve">Bulaşıcı Hastalıklar </w:t>
      </w:r>
      <w:proofErr w:type="spellStart"/>
      <w:r w:rsidR="001F681E" w:rsidRPr="00D06C97">
        <w:rPr>
          <w:rFonts w:ascii="Campton Book" w:eastAsia="Calibri" w:hAnsi="Campton Book" w:cs="Open Sans"/>
          <w:color w:val="404040" w:themeColor="text1" w:themeTint="BF"/>
          <w:sz w:val="20"/>
          <w:szCs w:val="20"/>
          <w:lang w:eastAsia="tr-TR"/>
        </w:rPr>
        <w:t>Sürveyans</w:t>
      </w:r>
      <w:proofErr w:type="spellEnd"/>
      <w:r w:rsidR="001F681E" w:rsidRPr="00D06C97">
        <w:rPr>
          <w:rFonts w:ascii="Campton Book" w:eastAsia="Calibri" w:hAnsi="Campton Book" w:cs="Open Sans"/>
          <w:color w:val="404040" w:themeColor="text1" w:themeTint="BF"/>
          <w:sz w:val="20"/>
          <w:szCs w:val="20"/>
          <w:lang w:eastAsia="tr-TR"/>
        </w:rPr>
        <w:t xml:space="preserve"> ve Kontrol Esasları Yönetmeliği</w:t>
      </w:r>
      <w:r w:rsidR="001F681E" w:rsidRPr="00D06C97">
        <w:rPr>
          <w:rFonts w:ascii="Campton Book" w:eastAsia="Calibri" w:hAnsi="Campton Book" w:cs="Open Sans"/>
          <w:color w:val="262626" w:themeColor="text1" w:themeTint="D9"/>
          <w:sz w:val="20"/>
          <w:szCs w:val="20"/>
          <w:lang w:eastAsia="tr-TR"/>
        </w:rPr>
        <w:t xml:space="preserve"> </w:t>
      </w:r>
      <w:r w:rsidR="001F681E">
        <w:rPr>
          <w:rFonts w:ascii="Campton Book" w:eastAsia="Calibri" w:hAnsi="Campton Book" w:cs="Open Sans"/>
          <w:color w:val="262626" w:themeColor="text1" w:themeTint="D9"/>
          <w:sz w:val="20"/>
          <w:szCs w:val="20"/>
          <w:lang w:eastAsia="tr-TR"/>
        </w:rPr>
        <w:t xml:space="preserve">ve Bakanlık düzenlemeleri </w:t>
      </w:r>
      <w:r w:rsidR="001F681E" w:rsidRPr="00D06C97">
        <w:rPr>
          <w:rFonts w:ascii="Campton Light" w:eastAsia="Calibri" w:hAnsi="Campton Light" w:cs="Open Sans"/>
          <w:color w:val="000000"/>
          <w:sz w:val="20"/>
          <w:szCs w:val="20"/>
          <w:lang w:eastAsia="tr-TR"/>
        </w:rPr>
        <w:t>gibi</w:t>
      </w:r>
      <w:r w:rsidR="001F681E">
        <w:rPr>
          <w:rFonts w:ascii="Campton Light" w:eastAsia="Calibri" w:hAnsi="Campton Light" w:cs="Open Sans"/>
          <w:color w:val="000000"/>
          <w:sz w:val="20"/>
          <w:szCs w:val="20"/>
          <w:lang w:eastAsia="tr-TR"/>
        </w:rPr>
        <w:t xml:space="preserve"> </w:t>
      </w:r>
      <w:r w:rsidR="00D06C97" w:rsidRPr="00D06C97">
        <w:rPr>
          <w:rFonts w:ascii="Campton Light" w:eastAsia="Calibri" w:hAnsi="Campton Light" w:cs="Open Sans"/>
          <w:color w:val="000000"/>
          <w:sz w:val="20"/>
          <w:szCs w:val="20"/>
          <w:lang w:eastAsia="tr-TR"/>
        </w:rPr>
        <w:t>ilgili mevzuatın emrettiği ihbar, bildirim ve raporlama gibi yükümlülükleri yerine getirmek amacıyla</w:t>
      </w:r>
      <w:r w:rsidR="00D06C97">
        <w:rPr>
          <w:rFonts w:ascii="Campton Light" w:eastAsia="Calibri" w:hAnsi="Campton Light" w:cs="Open Sans"/>
          <w:color w:val="000000"/>
          <w:sz w:val="20"/>
          <w:szCs w:val="20"/>
          <w:lang w:eastAsia="tr-TR"/>
        </w:rPr>
        <w:t xml:space="preserve"> açık rıza aranmaksızın </w:t>
      </w:r>
      <w:r w:rsidR="001F681E">
        <w:rPr>
          <w:rFonts w:ascii="Campton Light" w:eastAsia="Calibri" w:hAnsi="Campton Light" w:cs="Open Sans"/>
          <w:color w:val="000000"/>
          <w:sz w:val="20"/>
          <w:szCs w:val="20"/>
          <w:lang w:eastAsia="tr-TR"/>
        </w:rPr>
        <w:t>aktarılabilmekte</w:t>
      </w:r>
      <w:r w:rsidR="00D06C97">
        <w:rPr>
          <w:rFonts w:ascii="Campton Light" w:eastAsia="Calibri" w:hAnsi="Campton Light" w:cs="Open Sans"/>
          <w:color w:val="000000"/>
          <w:sz w:val="20"/>
          <w:szCs w:val="20"/>
          <w:lang w:eastAsia="tr-TR"/>
        </w:rPr>
        <w:t xml:space="preserve">dir. </w:t>
      </w:r>
    </w:p>
    <w:p w:rsidR="00283691" w:rsidRDefault="00283691" w:rsidP="00283691">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Yönetmelik uyarınca, </w:t>
      </w:r>
      <w:r w:rsidRPr="00283691">
        <w:rPr>
          <w:rFonts w:ascii="Campton Light" w:eastAsia="Calibri" w:hAnsi="Campton Light" w:cs="Open Sans"/>
          <w:color w:val="000000"/>
          <w:sz w:val="20"/>
          <w:szCs w:val="20"/>
          <w:lang w:eastAsia="tr-TR"/>
        </w:rPr>
        <w:t xml:space="preserve">alınan numunelerin araştırmalarda kullanılmasında klinik araştırmalarla ilgili mevzuat hükümleri uygulanır. Ancak </w:t>
      </w:r>
      <w:r>
        <w:rPr>
          <w:rFonts w:ascii="Campton Light" w:eastAsia="Calibri" w:hAnsi="Campton Light" w:cs="Open Sans"/>
          <w:color w:val="000000"/>
          <w:sz w:val="20"/>
          <w:szCs w:val="20"/>
          <w:lang w:eastAsia="tr-TR"/>
        </w:rPr>
        <w:t>l</w:t>
      </w:r>
      <w:r w:rsidRPr="00283691">
        <w:rPr>
          <w:rFonts w:ascii="Campton Light" w:eastAsia="Calibri" w:hAnsi="Campton Light" w:cs="Open Sans"/>
          <w:color w:val="000000"/>
          <w:sz w:val="20"/>
          <w:szCs w:val="20"/>
          <w:lang w:eastAsia="tr-TR"/>
        </w:rPr>
        <w:t>aboratuvarları</w:t>
      </w:r>
      <w:r>
        <w:rPr>
          <w:rFonts w:ascii="Campton Light" w:eastAsia="Calibri" w:hAnsi="Campton Light" w:cs="Open Sans"/>
          <w:color w:val="000000"/>
          <w:sz w:val="20"/>
          <w:szCs w:val="20"/>
          <w:lang w:eastAsia="tr-TR"/>
        </w:rPr>
        <w:t>mız</w:t>
      </w:r>
      <w:r w:rsidR="009A75CA">
        <w:rPr>
          <w:rFonts w:ascii="Campton Light" w:eastAsia="Calibri" w:hAnsi="Campton Light" w:cs="Open Sans"/>
          <w:color w:val="000000"/>
          <w:sz w:val="20"/>
          <w:szCs w:val="20"/>
          <w:lang w:eastAsia="tr-TR"/>
        </w:rPr>
        <w:t>ı</w:t>
      </w:r>
      <w:r>
        <w:rPr>
          <w:rFonts w:ascii="Campton Light" w:eastAsia="Calibri" w:hAnsi="Campton Light" w:cs="Open Sans"/>
          <w:color w:val="000000"/>
          <w:sz w:val="20"/>
          <w:szCs w:val="20"/>
          <w:lang w:eastAsia="tr-TR"/>
        </w:rPr>
        <w:t>n</w:t>
      </w:r>
      <w:r w:rsidRPr="00283691">
        <w:rPr>
          <w:rFonts w:ascii="Campton Light" w:eastAsia="Calibri" w:hAnsi="Campton Light" w:cs="Open Sans"/>
          <w:color w:val="000000"/>
          <w:sz w:val="20"/>
          <w:szCs w:val="20"/>
          <w:lang w:eastAsia="tr-TR"/>
        </w:rPr>
        <w:t xml:space="preserve"> kalite kontrol analizlerinde bu numuneler kör numune olarak kullanılabilir.</w:t>
      </w:r>
      <w:r w:rsidR="009A75CA">
        <w:rPr>
          <w:rFonts w:ascii="Campton Light" w:eastAsia="Calibri" w:hAnsi="Campton Light" w:cs="Open Sans"/>
          <w:color w:val="000000"/>
          <w:sz w:val="20"/>
          <w:szCs w:val="20"/>
          <w:lang w:eastAsia="tr-TR"/>
        </w:rPr>
        <w:t xml:space="preserve"> Bu aşamalarda da numune sahiplerinin mahremiyetine gereken hassasiyet gösterilir. </w:t>
      </w:r>
    </w:p>
    <w:p w:rsidR="00405949" w:rsidRDefault="00405949" w:rsidP="00283691">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Dış Laboratuvardan hizmet alımı gereken durumlarda da, önceden numune sahiplerin</w:t>
      </w:r>
      <w:r w:rsidR="00BD2732">
        <w:rPr>
          <w:rFonts w:ascii="Campton Light" w:eastAsia="Calibri" w:hAnsi="Campton Light" w:cs="Open Sans"/>
          <w:color w:val="000000"/>
          <w:sz w:val="20"/>
          <w:szCs w:val="20"/>
          <w:lang w:eastAsia="tr-TR"/>
        </w:rPr>
        <w:t>i</w:t>
      </w:r>
      <w:r w:rsidR="002F6551">
        <w:rPr>
          <w:rFonts w:ascii="Campton Light" w:eastAsia="Calibri" w:hAnsi="Campton Light" w:cs="Open Sans"/>
          <w:color w:val="000000"/>
          <w:sz w:val="20"/>
          <w:szCs w:val="20"/>
          <w:lang w:eastAsia="tr-TR"/>
        </w:rPr>
        <w:t>n</w:t>
      </w:r>
      <w:r w:rsidR="00BD2732">
        <w:rPr>
          <w:rFonts w:ascii="Campton Light" w:eastAsia="Calibri" w:hAnsi="Campton Light" w:cs="Open Sans"/>
          <w:color w:val="000000"/>
          <w:sz w:val="20"/>
          <w:szCs w:val="20"/>
          <w:lang w:eastAsia="tr-TR"/>
        </w:rPr>
        <w:t xml:space="preserve"> bilgilendiri</w:t>
      </w:r>
      <w:r w:rsidR="002F6551">
        <w:rPr>
          <w:rFonts w:ascii="Campton Light" w:eastAsia="Calibri" w:hAnsi="Campton Light" w:cs="Open Sans"/>
          <w:color w:val="000000"/>
          <w:sz w:val="20"/>
          <w:szCs w:val="20"/>
          <w:lang w:eastAsia="tr-TR"/>
        </w:rPr>
        <w:t>li</w:t>
      </w:r>
      <w:r w:rsidR="00BD2732">
        <w:rPr>
          <w:rFonts w:ascii="Campton Light" w:eastAsia="Calibri" w:hAnsi="Campton Light" w:cs="Open Sans"/>
          <w:color w:val="000000"/>
          <w:sz w:val="20"/>
          <w:szCs w:val="20"/>
          <w:lang w:eastAsia="tr-TR"/>
        </w:rPr>
        <w:t>p</w:t>
      </w:r>
      <w:r>
        <w:rPr>
          <w:rFonts w:ascii="Campton Light" w:eastAsia="Calibri" w:hAnsi="Campton Light" w:cs="Open Sans"/>
          <w:color w:val="000000"/>
          <w:sz w:val="20"/>
          <w:szCs w:val="20"/>
          <w:lang w:eastAsia="tr-TR"/>
        </w:rPr>
        <w:t xml:space="preserve"> açık rızasının alınmış olması koşuluyl</w:t>
      </w:r>
      <w:r w:rsidR="00BD2732">
        <w:rPr>
          <w:rFonts w:ascii="Campton Light" w:eastAsia="Calibri" w:hAnsi="Campton Light" w:cs="Open Sans"/>
          <w:color w:val="000000"/>
          <w:sz w:val="20"/>
          <w:szCs w:val="20"/>
          <w:lang w:eastAsia="tr-TR"/>
        </w:rPr>
        <w:t>a, kişisel v</w:t>
      </w:r>
      <w:r>
        <w:rPr>
          <w:rFonts w:ascii="Campton Light" w:eastAsia="Calibri" w:hAnsi="Campton Light" w:cs="Open Sans"/>
          <w:color w:val="000000"/>
          <w:sz w:val="20"/>
          <w:szCs w:val="20"/>
          <w:lang w:eastAsia="tr-TR"/>
        </w:rPr>
        <w:t xml:space="preserve">eri güvenliği ve test sonuçlarının gizliliği konusunda </w:t>
      </w:r>
      <w:r w:rsidR="002F6551">
        <w:rPr>
          <w:rFonts w:ascii="Campton Light" w:eastAsia="Calibri" w:hAnsi="Campton Light" w:cs="Open Sans"/>
          <w:color w:val="000000"/>
          <w:sz w:val="20"/>
          <w:szCs w:val="20"/>
          <w:lang w:eastAsia="tr-TR"/>
        </w:rPr>
        <w:t xml:space="preserve">veri aktarım sözleşmeleri </w:t>
      </w:r>
      <w:r w:rsidR="00BD2732">
        <w:rPr>
          <w:rFonts w:ascii="Campton Light" w:eastAsia="Calibri" w:hAnsi="Campton Light" w:cs="Open Sans"/>
          <w:color w:val="000000"/>
          <w:sz w:val="20"/>
          <w:szCs w:val="20"/>
          <w:lang w:eastAsia="tr-TR"/>
        </w:rPr>
        <w:t>düzenlene</w:t>
      </w:r>
      <w:r w:rsidR="002F6551">
        <w:rPr>
          <w:rFonts w:ascii="Campton Light" w:eastAsia="Calibri" w:hAnsi="Campton Light" w:cs="Open Sans"/>
          <w:color w:val="000000"/>
          <w:sz w:val="20"/>
          <w:szCs w:val="20"/>
          <w:lang w:eastAsia="tr-TR"/>
        </w:rPr>
        <w:t xml:space="preserve">rek aktarım yapılır. </w:t>
      </w:r>
      <w:r w:rsidR="00BD2732">
        <w:rPr>
          <w:rFonts w:ascii="Campton Light" w:eastAsia="Calibri" w:hAnsi="Campton Light" w:cs="Open Sans"/>
          <w:color w:val="000000"/>
          <w:sz w:val="20"/>
          <w:szCs w:val="20"/>
          <w:lang w:eastAsia="tr-TR"/>
        </w:rPr>
        <w:t xml:space="preserve"> </w:t>
      </w:r>
    </w:p>
    <w:p w:rsidR="00DD43D4" w:rsidRPr="00BB1D05" w:rsidRDefault="00DD43D4" w:rsidP="00DD43D4">
      <w:pPr>
        <w:ind w:firstLine="708"/>
        <w:rPr>
          <w:rStyle w:val="IntenseReference"/>
          <w:rFonts w:ascii="Campton Book" w:hAnsi="Campton Book"/>
          <w:b w:val="0"/>
          <w:bCs w:val="0"/>
          <w:color w:val="369FE2"/>
          <w:sz w:val="20"/>
          <w:szCs w:val="20"/>
        </w:rPr>
      </w:pPr>
      <w:r>
        <w:rPr>
          <w:rStyle w:val="IntenseReference"/>
          <w:rFonts w:ascii="Campton Book" w:hAnsi="Campton Book"/>
          <w:b w:val="0"/>
          <w:bCs w:val="0"/>
          <w:color w:val="369FE2"/>
          <w:sz w:val="20"/>
          <w:szCs w:val="20"/>
        </w:rPr>
        <w:t xml:space="preserve">Mal ve </w:t>
      </w:r>
      <w:r w:rsidR="00B83259">
        <w:rPr>
          <w:rStyle w:val="IntenseReference"/>
          <w:rFonts w:ascii="Campton Book" w:hAnsi="Campton Book"/>
          <w:b w:val="0"/>
          <w:bCs w:val="0"/>
          <w:color w:val="369FE2"/>
          <w:sz w:val="20"/>
          <w:szCs w:val="20"/>
        </w:rPr>
        <w:t>H</w:t>
      </w:r>
      <w:r>
        <w:rPr>
          <w:rStyle w:val="IntenseReference"/>
          <w:rFonts w:ascii="Campton Book" w:hAnsi="Campton Book"/>
          <w:b w:val="0"/>
          <w:bCs w:val="0"/>
          <w:color w:val="369FE2"/>
          <w:sz w:val="20"/>
          <w:szCs w:val="20"/>
        </w:rPr>
        <w:t>izmet Tedarikçilerinin Kişisel Verileri</w:t>
      </w:r>
    </w:p>
    <w:p w:rsidR="00DD43D4" w:rsidRPr="00E54316" w:rsidRDefault="002C17AD"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Laboratuvar</w:t>
      </w:r>
      <w:r w:rsidR="002F6551">
        <w:rPr>
          <w:rFonts w:ascii="Campton Light" w:eastAsia="Calibri" w:hAnsi="Campton Light" w:cs="Open Sans"/>
          <w:color w:val="000000"/>
          <w:sz w:val="20"/>
          <w:szCs w:val="20"/>
          <w:lang w:eastAsia="tr-TR"/>
        </w:rPr>
        <w:t xml:space="preserve"> hizmetleri için gerekli olanların </w:t>
      </w:r>
      <w:r>
        <w:rPr>
          <w:rFonts w:ascii="Campton Light" w:eastAsia="Calibri" w:hAnsi="Campton Light" w:cs="Open Sans"/>
          <w:color w:val="000000"/>
          <w:sz w:val="20"/>
          <w:szCs w:val="20"/>
          <w:lang w:eastAsia="tr-TR"/>
        </w:rPr>
        <w:t>yanı sıra,  ihtiyaç duy</w:t>
      </w:r>
      <w:r w:rsidR="00977BF3">
        <w:rPr>
          <w:rFonts w:ascii="Campton Light" w:eastAsia="Calibri" w:hAnsi="Campton Light" w:cs="Open Sans"/>
          <w:color w:val="000000"/>
          <w:sz w:val="20"/>
          <w:szCs w:val="20"/>
          <w:lang w:eastAsia="tr-TR"/>
        </w:rPr>
        <w:t>u</w:t>
      </w:r>
      <w:r>
        <w:rPr>
          <w:rFonts w:ascii="Campton Light" w:eastAsia="Calibri" w:hAnsi="Campton Light" w:cs="Open Sans"/>
          <w:color w:val="000000"/>
          <w:sz w:val="20"/>
          <w:szCs w:val="20"/>
          <w:lang w:eastAsia="tr-TR"/>
        </w:rPr>
        <w:t xml:space="preserve">lan idari ve teknik nitelikli diğer mal ve hizmetlerin temin edildiği </w:t>
      </w:r>
      <w:r w:rsidR="002F6551">
        <w:rPr>
          <w:rFonts w:ascii="Campton Light" w:eastAsia="Calibri" w:hAnsi="Campton Light" w:cs="Open Sans"/>
          <w:color w:val="000000"/>
          <w:sz w:val="20"/>
          <w:szCs w:val="20"/>
          <w:lang w:eastAsia="tr-TR"/>
        </w:rPr>
        <w:t xml:space="preserve">gerçek kişi tedarikçilerle tüzel kişiliklerin temsilcilerinin kişisel verilerinin güvenliği konusunda </w:t>
      </w:r>
      <w:r w:rsidR="00C2071C">
        <w:rPr>
          <w:rFonts w:ascii="Campton Light" w:eastAsia="Calibri" w:hAnsi="Campton Light" w:cs="Open Sans"/>
          <w:color w:val="000000"/>
          <w:sz w:val="20"/>
          <w:szCs w:val="20"/>
          <w:lang w:eastAsia="tr-TR"/>
        </w:rPr>
        <w:t xml:space="preserve">da </w:t>
      </w:r>
      <w:r w:rsidR="009354DD">
        <w:rPr>
          <w:rFonts w:ascii="Campton Light" w:hAnsi="Campton Light"/>
          <w:sz w:val="20"/>
          <w:szCs w:val="20"/>
          <w:shd w:val="clear" w:color="auto" w:fill="FFFFFF"/>
        </w:rPr>
        <w:t>BİOLAB</w:t>
      </w:r>
      <w:r w:rsidR="00E57890">
        <w:rPr>
          <w:rFonts w:ascii="Campton Light" w:eastAsia="Calibri" w:hAnsi="Campton Light" w:cs="Open Sans"/>
          <w:color w:val="000000"/>
          <w:sz w:val="20"/>
          <w:szCs w:val="20"/>
          <w:lang w:eastAsia="tr-TR"/>
        </w:rPr>
        <w:t xml:space="preserve"> </w:t>
      </w:r>
      <w:r w:rsidR="00C2071C">
        <w:rPr>
          <w:rFonts w:ascii="Campton Light" w:eastAsia="Calibri" w:hAnsi="Campton Light" w:cs="Open Sans"/>
          <w:color w:val="000000"/>
          <w:sz w:val="20"/>
          <w:szCs w:val="20"/>
          <w:lang w:eastAsia="tr-TR"/>
        </w:rPr>
        <w:t xml:space="preserve">gerekli özeni göstermektedir. Tedarik sözleşmelerinde, verilerin işlenme amacı, ilgili mevzuatında öngörülen saklama süresinin </w:t>
      </w:r>
      <w:r w:rsidR="003A6254">
        <w:rPr>
          <w:rFonts w:ascii="Campton Light" w:eastAsia="Calibri" w:hAnsi="Campton Light" w:cs="Open Sans"/>
          <w:color w:val="000000"/>
          <w:sz w:val="20"/>
          <w:szCs w:val="20"/>
          <w:lang w:eastAsia="tr-TR"/>
        </w:rPr>
        <w:t xml:space="preserve">sonunda </w:t>
      </w:r>
      <w:r w:rsidR="00C2071C">
        <w:rPr>
          <w:rFonts w:ascii="Campton Light" w:eastAsia="Calibri" w:hAnsi="Campton Light" w:cs="Open Sans"/>
          <w:color w:val="000000"/>
          <w:sz w:val="20"/>
          <w:szCs w:val="20"/>
          <w:lang w:eastAsia="tr-TR"/>
        </w:rPr>
        <w:t xml:space="preserve">ya da </w:t>
      </w:r>
      <w:r w:rsidR="00E24891">
        <w:rPr>
          <w:rFonts w:ascii="Campton Light" w:eastAsia="Calibri" w:hAnsi="Campton Light" w:cs="Open Sans"/>
          <w:color w:val="000000"/>
          <w:sz w:val="20"/>
          <w:szCs w:val="20"/>
          <w:lang w:eastAsia="tr-TR"/>
        </w:rPr>
        <w:t xml:space="preserve">süre öngörülmemişse </w:t>
      </w:r>
      <w:r w:rsidR="00C85BB3">
        <w:rPr>
          <w:rFonts w:ascii="Campton Light" w:eastAsia="Calibri" w:hAnsi="Campton Light" w:cs="Open Sans"/>
          <w:color w:val="000000"/>
          <w:sz w:val="20"/>
          <w:szCs w:val="20"/>
          <w:lang w:eastAsia="tr-TR"/>
        </w:rPr>
        <w:t xml:space="preserve">işleme </w:t>
      </w:r>
      <w:r w:rsidR="00C2071C">
        <w:rPr>
          <w:rFonts w:ascii="Campton Light" w:eastAsia="Calibri" w:hAnsi="Campton Light" w:cs="Open Sans"/>
          <w:color w:val="000000"/>
          <w:sz w:val="20"/>
          <w:szCs w:val="20"/>
          <w:lang w:eastAsia="tr-TR"/>
        </w:rPr>
        <w:t>amacın</w:t>
      </w:r>
      <w:r w:rsidR="00C85BB3">
        <w:rPr>
          <w:rFonts w:ascii="Campton Light" w:eastAsia="Calibri" w:hAnsi="Campton Light" w:cs="Open Sans"/>
          <w:color w:val="000000"/>
          <w:sz w:val="20"/>
          <w:szCs w:val="20"/>
          <w:lang w:eastAsia="tr-TR"/>
        </w:rPr>
        <w:t>ın</w:t>
      </w:r>
      <w:r w:rsidR="00C2071C">
        <w:rPr>
          <w:rFonts w:ascii="Campton Light" w:eastAsia="Calibri" w:hAnsi="Campton Light" w:cs="Open Sans"/>
          <w:color w:val="000000"/>
          <w:sz w:val="20"/>
          <w:szCs w:val="20"/>
          <w:lang w:eastAsia="tr-TR"/>
        </w:rPr>
        <w:t xml:space="preserve"> ortadan kalkması</w:t>
      </w:r>
      <w:r w:rsidR="00E24891">
        <w:rPr>
          <w:rFonts w:ascii="Campton Light" w:eastAsia="Calibri" w:hAnsi="Campton Light" w:cs="Open Sans"/>
          <w:color w:val="000000"/>
          <w:sz w:val="20"/>
          <w:szCs w:val="20"/>
          <w:lang w:eastAsia="tr-TR"/>
        </w:rPr>
        <w:t xml:space="preserve">nın </w:t>
      </w:r>
      <w:r w:rsidR="00C2071C">
        <w:rPr>
          <w:rFonts w:ascii="Campton Light" w:eastAsia="Calibri" w:hAnsi="Campton Light" w:cs="Open Sans"/>
          <w:color w:val="000000"/>
          <w:sz w:val="20"/>
          <w:szCs w:val="20"/>
          <w:lang w:eastAsia="tr-TR"/>
        </w:rPr>
        <w:t xml:space="preserve"> sonunda silme ve imha  işlemi</w:t>
      </w:r>
      <w:r w:rsidR="00C85BB3">
        <w:rPr>
          <w:rFonts w:ascii="Campton Light" w:eastAsia="Calibri" w:hAnsi="Campton Light" w:cs="Open Sans"/>
          <w:color w:val="000000"/>
          <w:sz w:val="20"/>
          <w:szCs w:val="20"/>
          <w:lang w:eastAsia="tr-TR"/>
        </w:rPr>
        <w:t>nin uygulanacağı, veri</w:t>
      </w:r>
      <w:r w:rsidR="00C2071C">
        <w:rPr>
          <w:rFonts w:ascii="Campton Light" w:eastAsia="Calibri" w:hAnsi="Campton Light" w:cs="Open Sans"/>
          <w:color w:val="000000"/>
          <w:sz w:val="20"/>
          <w:szCs w:val="20"/>
          <w:lang w:eastAsia="tr-TR"/>
        </w:rPr>
        <w:t xml:space="preserve"> güvenliğine ilişkin </w:t>
      </w:r>
      <w:r w:rsidR="00C85BB3">
        <w:rPr>
          <w:rFonts w:ascii="Campton Light" w:eastAsia="Calibri" w:hAnsi="Campton Light" w:cs="Open Sans"/>
          <w:color w:val="000000"/>
          <w:sz w:val="20"/>
          <w:szCs w:val="20"/>
          <w:lang w:eastAsia="tr-TR"/>
        </w:rPr>
        <w:t xml:space="preserve">idari ve teknik tedbirlerin alınacağı hususlarına yer verilmektedir. </w:t>
      </w:r>
    </w:p>
    <w:p w:rsidR="003B1595" w:rsidRPr="00BB1D05" w:rsidRDefault="003B1595" w:rsidP="00BB1D05">
      <w:pPr>
        <w:ind w:left="708"/>
        <w:rPr>
          <w:rStyle w:val="SubtleReference"/>
          <w:rFonts w:ascii="Campton Book" w:hAnsi="Campton Book"/>
          <w:color w:val="369FE2"/>
          <w:sz w:val="20"/>
          <w:szCs w:val="20"/>
        </w:rPr>
      </w:pPr>
      <w:bookmarkStart w:id="29" w:name="_Toc509995389"/>
      <w:r w:rsidRPr="00BB1D05">
        <w:rPr>
          <w:rStyle w:val="SubtleReference"/>
          <w:rFonts w:ascii="Campton Book" w:hAnsi="Campton Book"/>
          <w:color w:val="369FE2"/>
          <w:sz w:val="20"/>
          <w:szCs w:val="20"/>
        </w:rPr>
        <w:t>İş ve Çözüm Ortakları</w:t>
      </w:r>
      <w:r w:rsidR="00605807">
        <w:rPr>
          <w:rStyle w:val="SubtleReference"/>
          <w:rFonts w:ascii="Campton Book" w:hAnsi="Campton Book"/>
          <w:color w:val="369FE2"/>
          <w:sz w:val="20"/>
          <w:szCs w:val="20"/>
        </w:rPr>
        <w:t>nın</w:t>
      </w:r>
      <w:r w:rsidRPr="00BB1D05">
        <w:rPr>
          <w:rStyle w:val="SubtleReference"/>
          <w:rFonts w:ascii="Campton Book" w:hAnsi="Campton Book"/>
          <w:color w:val="369FE2"/>
          <w:sz w:val="20"/>
          <w:szCs w:val="20"/>
        </w:rPr>
        <w:t xml:space="preserve"> Verileri</w:t>
      </w:r>
      <w:bookmarkEnd w:id="29"/>
    </w:p>
    <w:p w:rsidR="003B1595" w:rsidRDefault="009354DD"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hAnsi="Campton Light"/>
          <w:sz w:val="20"/>
          <w:szCs w:val="20"/>
          <w:shd w:val="clear" w:color="auto" w:fill="FFFFFF"/>
        </w:rPr>
        <w:t>BİOLAB</w:t>
      </w:r>
      <w:r w:rsidR="003B1595" w:rsidRPr="00E54316">
        <w:rPr>
          <w:rFonts w:ascii="Campton Light" w:eastAsia="Calibri" w:hAnsi="Campton Light" w:cs="Open Sans"/>
          <w:color w:val="000000"/>
          <w:sz w:val="20"/>
          <w:szCs w:val="20"/>
          <w:lang w:eastAsia="tr-TR"/>
        </w:rPr>
        <w:t xml:space="preserve">, iş </w:t>
      </w:r>
      <w:r w:rsidR="00565136">
        <w:rPr>
          <w:rFonts w:ascii="Campton Light" w:eastAsia="Calibri" w:hAnsi="Campton Light" w:cs="Open Sans"/>
          <w:color w:val="000000"/>
          <w:sz w:val="20"/>
          <w:szCs w:val="20"/>
          <w:lang w:eastAsia="tr-TR"/>
        </w:rPr>
        <w:t>ve</w:t>
      </w:r>
      <w:r w:rsidR="003B1595" w:rsidRPr="00E54316">
        <w:rPr>
          <w:rFonts w:ascii="Campton Light" w:eastAsia="Calibri" w:hAnsi="Campton Light" w:cs="Open Sans"/>
          <w:color w:val="000000"/>
          <w:sz w:val="20"/>
          <w:szCs w:val="20"/>
          <w:lang w:eastAsia="tr-TR"/>
        </w:rPr>
        <w:t xml:space="preserve"> çözüm ortakları</w:t>
      </w:r>
      <w:r w:rsidR="00B83259">
        <w:rPr>
          <w:rFonts w:ascii="Campton Light" w:eastAsia="Calibri" w:hAnsi="Campton Light" w:cs="Open Sans"/>
          <w:color w:val="000000"/>
          <w:sz w:val="20"/>
          <w:szCs w:val="20"/>
          <w:lang w:eastAsia="tr-TR"/>
        </w:rPr>
        <w:t>nın</w:t>
      </w:r>
      <w:r w:rsidR="003B1595" w:rsidRPr="00E54316">
        <w:rPr>
          <w:rFonts w:ascii="Campton Light" w:eastAsia="Calibri" w:hAnsi="Campton Light" w:cs="Open Sans"/>
          <w:color w:val="000000"/>
          <w:sz w:val="20"/>
          <w:szCs w:val="20"/>
          <w:lang w:eastAsia="tr-TR"/>
        </w:rPr>
        <w:t xml:space="preserve"> veri</w:t>
      </w:r>
      <w:r w:rsidR="00B83259">
        <w:rPr>
          <w:rFonts w:ascii="Campton Light" w:eastAsia="Calibri" w:hAnsi="Campton Light" w:cs="Open Sans"/>
          <w:color w:val="000000"/>
          <w:sz w:val="20"/>
          <w:szCs w:val="20"/>
          <w:lang w:eastAsia="tr-TR"/>
        </w:rPr>
        <w:t>lerini</w:t>
      </w:r>
      <w:r w:rsidR="003B1595" w:rsidRPr="00E54316">
        <w:rPr>
          <w:rFonts w:ascii="Campton Light" w:eastAsia="Calibri" w:hAnsi="Campton Light" w:cs="Open Sans"/>
          <w:color w:val="000000"/>
          <w:sz w:val="20"/>
          <w:szCs w:val="20"/>
          <w:lang w:eastAsia="tr-TR"/>
        </w:rPr>
        <w:t xml:space="preserve"> </w:t>
      </w:r>
      <w:r w:rsidR="00B83259">
        <w:rPr>
          <w:rFonts w:ascii="Campton Light" w:eastAsia="Calibri" w:hAnsi="Campton Light" w:cs="Open Sans"/>
          <w:color w:val="000000"/>
          <w:sz w:val="20"/>
          <w:szCs w:val="20"/>
          <w:lang w:eastAsia="tr-TR"/>
        </w:rPr>
        <w:t xml:space="preserve">işlerken de </w:t>
      </w:r>
      <w:r w:rsidR="003B1595" w:rsidRPr="00E54316">
        <w:rPr>
          <w:rFonts w:ascii="Campton Light" w:eastAsia="Calibri" w:hAnsi="Campton Light" w:cs="Open Sans"/>
          <w:color w:val="000000"/>
          <w:sz w:val="20"/>
          <w:szCs w:val="20"/>
          <w:lang w:eastAsia="tr-TR"/>
        </w:rPr>
        <w:t xml:space="preserve">hukuka uygun davranmayı ilke edinir. </w:t>
      </w:r>
      <w:r w:rsidR="00046D99">
        <w:rPr>
          <w:rFonts w:ascii="Campton Light" w:eastAsia="Calibri" w:hAnsi="Campton Light" w:cs="Open Sans"/>
          <w:color w:val="000000"/>
          <w:sz w:val="20"/>
          <w:szCs w:val="20"/>
          <w:lang w:eastAsia="tr-TR"/>
        </w:rPr>
        <w:t>Veri paylaşımının söz konusu olduğu durumlarda, aktarım yapılan</w:t>
      </w:r>
      <w:r w:rsidR="00605807">
        <w:rPr>
          <w:rFonts w:ascii="Campton Light" w:eastAsia="Calibri" w:hAnsi="Campton Light" w:cs="Open Sans"/>
          <w:color w:val="000000"/>
          <w:sz w:val="20"/>
          <w:szCs w:val="20"/>
          <w:lang w:eastAsia="tr-TR"/>
        </w:rPr>
        <w:t>dan</w:t>
      </w:r>
      <w:r w:rsidR="00046D99">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veri </w:t>
      </w:r>
      <w:r w:rsidR="00565136">
        <w:rPr>
          <w:rFonts w:ascii="Campton Light" w:eastAsia="Calibri" w:hAnsi="Campton Light" w:cs="Open Sans"/>
          <w:color w:val="000000"/>
          <w:sz w:val="20"/>
          <w:szCs w:val="20"/>
          <w:lang w:eastAsia="tr-TR"/>
        </w:rPr>
        <w:t xml:space="preserve">güvenliğine dair </w:t>
      </w:r>
      <w:r w:rsidR="003B1595" w:rsidRPr="00E54316">
        <w:rPr>
          <w:rFonts w:ascii="Campton Light" w:eastAsia="Calibri" w:hAnsi="Campton Light" w:cs="Open Sans"/>
          <w:color w:val="000000"/>
          <w:sz w:val="20"/>
          <w:szCs w:val="20"/>
          <w:lang w:eastAsia="tr-TR"/>
        </w:rPr>
        <w:t>taahhü</w:t>
      </w:r>
      <w:r w:rsidR="00565136">
        <w:rPr>
          <w:rFonts w:ascii="Campton Light" w:eastAsia="Calibri" w:hAnsi="Campton Light" w:cs="Open Sans"/>
          <w:color w:val="000000"/>
          <w:sz w:val="20"/>
          <w:szCs w:val="20"/>
          <w:lang w:eastAsia="tr-TR"/>
        </w:rPr>
        <w:t>tler</w:t>
      </w:r>
      <w:r w:rsidR="003B1595" w:rsidRPr="00E54316">
        <w:rPr>
          <w:rFonts w:ascii="Campton Light" w:eastAsia="Calibri" w:hAnsi="Campton Light" w:cs="Open Sans"/>
          <w:color w:val="000000"/>
          <w:sz w:val="20"/>
          <w:szCs w:val="20"/>
          <w:lang w:eastAsia="tr-TR"/>
        </w:rPr>
        <w:t xml:space="preserve"> </w:t>
      </w:r>
      <w:r w:rsidR="00605807">
        <w:rPr>
          <w:rFonts w:ascii="Campton Light" w:eastAsia="Calibri" w:hAnsi="Campton Light" w:cs="Open Sans"/>
          <w:color w:val="000000"/>
          <w:sz w:val="20"/>
          <w:szCs w:val="20"/>
          <w:lang w:eastAsia="tr-TR"/>
        </w:rPr>
        <w:t xml:space="preserve">alınır, </w:t>
      </w:r>
      <w:r w:rsidR="003B1595" w:rsidRPr="00E54316">
        <w:rPr>
          <w:rFonts w:ascii="Campton Light" w:eastAsia="Calibri" w:hAnsi="Campton Light" w:cs="Open Sans"/>
          <w:color w:val="000000"/>
          <w:sz w:val="20"/>
          <w:szCs w:val="20"/>
          <w:lang w:eastAsia="tr-TR"/>
        </w:rPr>
        <w:t>ancak hizmetin gerektirdiği kadar veri paylaşıl</w:t>
      </w:r>
      <w:r w:rsidR="00605807">
        <w:rPr>
          <w:rFonts w:ascii="Campton Light" w:eastAsia="Calibri" w:hAnsi="Campton Light" w:cs="Open Sans"/>
          <w:color w:val="000000"/>
          <w:sz w:val="20"/>
          <w:szCs w:val="20"/>
          <w:lang w:eastAsia="tr-TR"/>
        </w:rPr>
        <w:t>ır</w:t>
      </w:r>
      <w:r w:rsidR="003B1595" w:rsidRPr="00E54316">
        <w:rPr>
          <w:rFonts w:ascii="Campton Light" w:eastAsia="Calibri" w:hAnsi="Campton Light" w:cs="Open Sans"/>
          <w:color w:val="000000"/>
          <w:sz w:val="20"/>
          <w:szCs w:val="20"/>
          <w:lang w:eastAsia="tr-TR"/>
        </w:rPr>
        <w:t xml:space="preserve"> ve</w:t>
      </w:r>
      <w:r w:rsidR="00605807">
        <w:rPr>
          <w:rFonts w:ascii="Campton Light" w:eastAsia="Calibri" w:hAnsi="Campton Light" w:cs="Open Sans"/>
          <w:color w:val="000000"/>
          <w:sz w:val="20"/>
          <w:szCs w:val="20"/>
          <w:lang w:eastAsia="tr-TR"/>
        </w:rPr>
        <w:t xml:space="preserve"> ilgili </w:t>
      </w:r>
      <w:r w:rsidR="003B1595" w:rsidRPr="00E54316">
        <w:rPr>
          <w:rFonts w:ascii="Campton Light" w:eastAsia="Calibri" w:hAnsi="Campton Light" w:cs="Open Sans"/>
          <w:color w:val="000000"/>
          <w:sz w:val="20"/>
          <w:szCs w:val="20"/>
          <w:lang w:eastAsia="tr-TR"/>
        </w:rPr>
        <w:t xml:space="preserve"> taraflardan mutlaka veri güvenliğinin sağlanmasına ilişkin tedbirleri alması talep edilir.</w:t>
      </w:r>
    </w:p>
    <w:p w:rsidR="00884691" w:rsidRPr="00884691" w:rsidRDefault="00884691" w:rsidP="00E54316">
      <w:pPr>
        <w:spacing w:before="0" w:after="0" w:line="312" w:lineRule="auto"/>
        <w:ind w:left="-5" w:right="1" w:hanging="11"/>
        <w:rPr>
          <w:rFonts w:ascii="Campton Light" w:eastAsia="Calibri" w:hAnsi="Campton Light" w:cs="Open Sans"/>
          <w:color w:val="000000"/>
          <w:sz w:val="10"/>
          <w:szCs w:val="8"/>
          <w:lang w:eastAsia="tr-TR"/>
        </w:rPr>
      </w:pPr>
    </w:p>
    <w:p w:rsidR="003B1595" w:rsidRPr="00A200C9" w:rsidRDefault="009E0FF4" w:rsidP="00C85BB3">
      <w:pPr>
        <w:pStyle w:val="Style2"/>
      </w:pPr>
      <w:bookmarkStart w:id="30" w:name="_Toc509958473"/>
      <w:bookmarkStart w:id="31" w:name="_Toc509995390"/>
      <w:bookmarkStart w:id="32" w:name="_Toc2329535"/>
      <w:r>
        <w:t>Tanıtım</w:t>
      </w:r>
      <w:r w:rsidR="00BC55E6">
        <w:t xml:space="preserve"> ve</w:t>
      </w:r>
      <w:r>
        <w:t xml:space="preserve"> </w:t>
      </w:r>
      <w:r w:rsidR="00A200C9">
        <w:t xml:space="preserve">Bilgilendirme </w:t>
      </w:r>
      <w:r w:rsidR="003B1595" w:rsidRPr="00A200C9">
        <w:t>Amaçlı Veri İşleme</w:t>
      </w:r>
      <w:bookmarkEnd w:id="30"/>
      <w:bookmarkEnd w:id="31"/>
      <w:bookmarkEnd w:id="32"/>
    </w:p>
    <w:p w:rsidR="00BC55E6" w:rsidRPr="00BC55E6" w:rsidRDefault="009354DD" w:rsidP="00CA1EE2">
      <w:pPr>
        <w:spacing w:line="276" w:lineRule="auto"/>
        <w:ind w:left="11" w:hanging="11"/>
        <w:rPr>
          <w:rFonts w:ascii="Campton Light" w:eastAsia="Calibri" w:hAnsi="Campton Light" w:cs="Open Sans"/>
          <w:sz w:val="20"/>
          <w:szCs w:val="20"/>
          <w:lang w:eastAsia="tr-TR"/>
        </w:rPr>
      </w:pPr>
      <w:r>
        <w:rPr>
          <w:rFonts w:ascii="Campton Light" w:hAnsi="Campton Light"/>
          <w:sz w:val="20"/>
          <w:szCs w:val="20"/>
          <w:shd w:val="clear" w:color="auto" w:fill="FFFFFF"/>
        </w:rPr>
        <w:t>BİOLAB</w:t>
      </w:r>
      <w:r w:rsidR="00A200C9">
        <w:rPr>
          <w:rFonts w:ascii="Campton Light" w:eastAsia="Calibri" w:hAnsi="Campton Light" w:cs="Open Sans"/>
          <w:sz w:val="20"/>
          <w:szCs w:val="20"/>
          <w:lang w:eastAsia="tr-TR"/>
        </w:rPr>
        <w:t>, t</w:t>
      </w:r>
      <w:r w:rsidR="00A200C9" w:rsidRPr="00A200C9">
        <w:rPr>
          <w:rFonts w:ascii="Campton Light" w:eastAsia="Calibri" w:hAnsi="Campton Light" w:cs="Open Sans"/>
          <w:sz w:val="20"/>
          <w:szCs w:val="20"/>
          <w:lang w:eastAsia="tr-TR"/>
        </w:rPr>
        <w:t xml:space="preserve">anıtım ve bilgilendirme konusunda özel sağlık kuruluşlarının tâbi olduğu </w:t>
      </w:r>
      <w:r w:rsidR="0086005A" w:rsidRPr="0086005A">
        <w:rPr>
          <w:rFonts w:ascii="Campton Book" w:eastAsia="Calibri" w:hAnsi="Campton Book" w:cs="Open Sans"/>
          <w:color w:val="404040" w:themeColor="text1" w:themeTint="BF"/>
          <w:sz w:val="20"/>
          <w:szCs w:val="20"/>
          <w:lang w:eastAsia="tr-TR"/>
        </w:rPr>
        <w:t>Ayakta Teşhis ve Tedavi Yapılan Özel Sağlık Kuruluşları Hakkında Yönetmelik</w:t>
      </w:r>
      <w:r w:rsidR="0086005A" w:rsidRPr="0086005A">
        <w:rPr>
          <w:rFonts w:ascii="Campton Light" w:eastAsia="Calibri" w:hAnsi="Campton Light" w:cs="Open Sans"/>
          <w:sz w:val="20"/>
          <w:szCs w:val="20"/>
          <w:lang w:eastAsia="tr-TR"/>
        </w:rPr>
        <w:t xml:space="preserve"> </w:t>
      </w:r>
      <w:r w:rsidR="0086005A">
        <w:rPr>
          <w:rFonts w:ascii="Campton Light" w:eastAsia="Calibri" w:hAnsi="Campton Light" w:cs="Open Sans"/>
          <w:sz w:val="20"/>
          <w:szCs w:val="20"/>
          <w:lang w:eastAsia="tr-TR"/>
        </w:rPr>
        <w:t xml:space="preserve">vb. </w:t>
      </w:r>
      <w:r w:rsidR="00A200C9" w:rsidRPr="00A200C9">
        <w:rPr>
          <w:rFonts w:ascii="Campton Light" w:eastAsia="Calibri" w:hAnsi="Campton Light" w:cs="Open Sans"/>
          <w:sz w:val="20"/>
          <w:szCs w:val="20"/>
          <w:lang w:eastAsia="tr-TR"/>
        </w:rPr>
        <w:t>mevzuat</w:t>
      </w:r>
      <w:r w:rsidR="00D125E6">
        <w:rPr>
          <w:rFonts w:ascii="Campton Light" w:eastAsia="Calibri" w:hAnsi="Campton Light" w:cs="Open Sans"/>
          <w:sz w:val="20"/>
          <w:szCs w:val="20"/>
          <w:lang w:eastAsia="tr-TR"/>
        </w:rPr>
        <w:t xml:space="preserve"> </w:t>
      </w:r>
      <w:r w:rsidR="0086005A">
        <w:rPr>
          <w:rFonts w:ascii="Campton Light" w:eastAsia="Calibri" w:hAnsi="Campton Light" w:cs="Open Sans"/>
          <w:sz w:val="20"/>
          <w:szCs w:val="20"/>
          <w:lang w:eastAsia="tr-TR"/>
        </w:rPr>
        <w:t xml:space="preserve">ile </w:t>
      </w:r>
      <w:r w:rsidR="00D125E6" w:rsidRPr="009460AE">
        <w:rPr>
          <w:rFonts w:ascii="Campton Book" w:eastAsia="Calibri" w:hAnsi="Campton Book" w:cs="Open Sans"/>
          <w:color w:val="404040" w:themeColor="text1" w:themeTint="BF"/>
          <w:sz w:val="20"/>
          <w:szCs w:val="20"/>
          <w:lang w:eastAsia="tr-TR"/>
        </w:rPr>
        <w:t>Sağlık Bakanlığı</w:t>
      </w:r>
      <w:r w:rsidR="00412AD0" w:rsidRPr="009460AE">
        <w:rPr>
          <w:rFonts w:ascii="Campton Book" w:eastAsia="Calibri" w:hAnsi="Campton Book" w:cs="Open Sans"/>
          <w:color w:val="404040" w:themeColor="text1" w:themeTint="BF"/>
          <w:sz w:val="20"/>
          <w:szCs w:val="20"/>
          <w:lang w:eastAsia="tr-TR"/>
        </w:rPr>
        <w:t xml:space="preserve">’nın </w:t>
      </w:r>
      <w:r w:rsidR="009460AE">
        <w:rPr>
          <w:rFonts w:ascii="Campton Book" w:eastAsia="Calibri" w:hAnsi="Campton Book" w:cs="Open Sans"/>
          <w:color w:val="404040" w:themeColor="text1" w:themeTint="BF"/>
          <w:sz w:val="20"/>
          <w:szCs w:val="20"/>
          <w:lang w:eastAsia="tr-TR"/>
        </w:rPr>
        <w:t xml:space="preserve">2013/15 sayılı Genelgesi </w:t>
      </w:r>
      <w:r w:rsidR="009460AE" w:rsidRPr="009460AE">
        <w:rPr>
          <w:rFonts w:ascii="Campton Light" w:eastAsia="Calibri" w:hAnsi="Campton Light" w:cs="Open Sans"/>
          <w:sz w:val="20"/>
          <w:szCs w:val="20"/>
          <w:lang w:eastAsia="tr-TR"/>
        </w:rPr>
        <w:t xml:space="preserve">gibi </w:t>
      </w:r>
      <w:r w:rsidR="00412AD0">
        <w:rPr>
          <w:rFonts w:ascii="Campton Light" w:eastAsia="Calibri" w:hAnsi="Campton Light" w:cs="Open Sans"/>
          <w:sz w:val="20"/>
          <w:szCs w:val="20"/>
          <w:lang w:eastAsia="tr-TR"/>
        </w:rPr>
        <w:t>konuya özel</w:t>
      </w:r>
      <w:r w:rsidR="00D125E6">
        <w:rPr>
          <w:rFonts w:ascii="Campton Light" w:eastAsia="Calibri" w:hAnsi="Campton Light" w:cs="Open Sans"/>
          <w:sz w:val="20"/>
          <w:szCs w:val="20"/>
          <w:lang w:eastAsia="tr-TR"/>
        </w:rPr>
        <w:t xml:space="preserve"> </w:t>
      </w:r>
      <w:r w:rsidR="00EF5CEC">
        <w:rPr>
          <w:rFonts w:ascii="Campton Light" w:eastAsia="Calibri" w:hAnsi="Campton Light" w:cs="Open Sans"/>
          <w:sz w:val="20"/>
          <w:szCs w:val="20"/>
          <w:lang w:eastAsia="tr-TR"/>
        </w:rPr>
        <w:t xml:space="preserve">düzenlemelerine </w:t>
      </w:r>
      <w:r w:rsidR="00A200C9" w:rsidRPr="00A200C9">
        <w:rPr>
          <w:rFonts w:ascii="Campton Light" w:eastAsia="Calibri" w:hAnsi="Campton Light" w:cs="Open Sans"/>
          <w:sz w:val="20"/>
          <w:szCs w:val="20"/>
          <w:lang w:eastAsia="tr-TR"/>
        </w:rPr>
        <w:t>tâbidir.</w:t>
      </w:r>
      <w:r w:rsidR="00D125E6">
        <w:rPr>
          <w:rFonts w:ascii="Campton Light" w:eastAsia="Calibri" w:hAnsi="Campton Light" w:cs="Open Sans"/>
          <w:sz w:val="20"/>
          <w:szCs w:val="20"/>
          <w:lang w:eastAsia="tr-TR"/>
        </w:rPr>
        <w:t xml:space="preserve"> </w:t>
      </w:r>
      <w:r w:rsidR="008D1C53">
        <w:rPr>
          <w:rFonts w:ascii="Campton Light" w:eastAsia="Calibri" w:hAnsi="Campton Light" w:cs="Open Sans"/>
          <w:sz w:val="20"/>
          <w:szCs w:val="20"/>
          <w:lang w:eastAsia="tr-TR"/>
        </w:rPr>
        <w:t>Buna göre; g</w:t>
      </w:r>
      <w:r w:rsidR="00EF5CEC">
        <w:rPr>
          <w:rFonts w:ascii="Campton Light" w:eastAsia="Calibri" w:hAnsi="Campton Light" w:cs="Open Sans"/>
          <w:sz w:val="20"/>
          <w:szCs w:val="20"/>
          <w:lang w:eastAsia="tr-TR"/>
        </w:rPr>
        <w:t>enel ahlak, t</w:t>
      </w:r>
      <w:r w:rsidR="00D125E6" w:rsidRPr="00D125E6">
        <w:rPr>
          <w:rFonts w:ascii="Campton Light" w:eastAsia="Calibri" w:hAnsi="Campton Light" w:cs="Open Sans"/>
          <w:sz w:val="20"/>
          <w:szCs w:val="20"/>
          <w:lang w:eastAsia="tr-TR"/>
        </w:rPr>
        <w:t xml:space="preserve">ıbbi deontoloji ve meslek etiği kurallarına aykırı veya yerleşik tıbbi metot haline gelmemiş </w:t>
      </w:r>
      <w:r w:rsidR="00D125E6" w:rsidRPr="00D125E6">
        <w:rPr>
          <w:rFonts w:ascii="Campton Light" w:eastAsia="Calibri" w:hAnsi="Campton Light" w:cs="Open Sans"/>
          <w:sz w:val="20"/>
          <w:szCs w:val="20"/>
          <w:lang w:eastAsia="tr-TR"/>
        </w:rPr>
        <w:lastRenderedPageBreak/>
        <w:t>uygulamalara dayalı tanıtım yapılamayacağı</w:t>
      </w:r>
      <w:r w:rsidR="00D125E6">
        <w:rPr>
          <w:rFonts w:ascii="Campton Light" w:eastAsia="Calibri" w:hAnsi="Campton Light" w:cs="Open Sans"/>
          <w:sz w:val="20"/>
          <w:szCs w:val="20"/>
          <w:lang w:eastAsia="tr-TR"/>
        </w:rPr>
        <w:t>nın</w:t>
      </w:r>
      <w:r w:rsidR="004A68C6">
        <w:rPr>
          <w:rFonts w:ascii="Campton Light" w:eastAsia="Calibri" w:hAnsi="Campton Light" w:cs="Open Sans"/>
          <w:sz w:val="20"/>
          <w:szCs w:val="20"/>
          <w:lang w:eastAsia="tr-TR"/>
        </w:rPr>
        <w:t xml:space="preserve">, aksine </w:t>
      </w:r>
      <w:r w:rsidR="004A68C6" w:rsidRPr="004A68C6">
        <w:rPr>
          <w:rFonts w:ascii="Campton Light" w:eastAsia="Calibri" w:hAnsi="Campton Light" w:cs="Open Sans"/>
          <w:sz w:val="20"/>
          <w:szCs w:val="20"/>
          <w:lang w:eastAsia="tr-TR"/>
        </w:rPr>
        <w:t>sağlığı koruyucu ve geliştirici nitelikte bilgilendirme</w:t>
      </w:r>
      <w:r w:rsidR="004A68C6">
        <w:rPr>
          <w:rFonts w:ascii="Campton Light" w:eastAsia="Calibri" w:hAnsi="Campton Light" w:cs="Open Sans"/>
          <w:sz w:val="20"/>
          <w:szCs w:val="20"/>
          <w:lang w:eastAsia="tr-TR"/>
        </w:rPr>
        <w:t xml:space="preserve"> yükümlülüğünün</w:t>
      </w:r>
      <w:r w:rsidR="00D125E6">
        <w:rPr>
          <w:rFonts w:ascii="Campton Light" w:eastAsia="Calibri" w:hAnsi="Campton Light" w:cs="Open Sans"/>
          <w:sz w:val="20"/>
          <w:szCs w:val="20"/>
          <w:lang w:eastAsia="tr-TR"/>
        </w:rPr>
        <w:t xml:space="preserve"> bilinciyle</w:t>
      </w:r>
      <w:r w:rsidR="00EF5CEC">
        <w:rPr>
          <w:rFonts w:ascii="Campton Light" w:eastAsia="Calibri" w:hAnsi="Campton Light" w:cs="Open Sans"/>
          <w:sz w:val="20"/>
          <w:szCs w:val="20"/>
          <w:lang w:eastAsia="tr-TR"/>
        </w:rPr>
        <w:t xml:space="preserve"> </w:t>
      </w:r>
      <w:r>
        <w:rPr>
          <w:rFonts w:ascii="Campton Light" w:hAnsi="Campton Light"/>
          <w:sz w:val="20"/>
          <w:szCs w:val="20"/>
          <w:shd w:val="clear" w:color="auto" w:fill="FFFFFF"/>
        </w:rPr>
        <w:t>BİOLAB</w:t>
      </w:r>
      <w:r w:rsidR="00EF5CEC">
        <w:rPr>
          <w:rFonts w:ascii="Campton Light" w:eastAsia="Calibri" w:hAnsi="Campton Light" w:cs="Open Sans"/>
          <w:sz w:val="20"/>
          <w:szCs w:val="20"/>
          <w:lang w:eastAsia="tr-TR"/>
        </w:rPr>
        <w:t>,</w:t>
      </w:r>
      <w:r w:rsidR="00D125E6">
        <w:rPr>
          <w:rFonts w:ascii="Campton Light" w:eastAsia="Calibri" w:hAnsi="Campton Light" w:cs="Open Sans"/>
          <w:sz w:val="20"/>
          <w:szCs w:val="20"/>
          <w:lang w:eastAsia="tr-TR"/>
        </w:rPr>
        <w:t xml:space="preserve"> </w:t>
      </w:r>
      <w:r w:rsidR="00EF5CEC">
        <w:rPr>
          <w:rFonts w:ascii="Campton Light" w:eastAsia="Calibri" w:hAnsi="Campton Light" w:cs="Open Sans"/>
          <w:sz w:val="20"/>
          <w:szCs w:val="20"/>
          <w:lang w:eastAsia="tr-TR"/>
        </w:rPr>
        <w:t xml:space="preserve">laboratuvar </w:t>
      </w:r>
      <w:r w:rsidR="00412AD0">
        <w:rPr>
          <w:rFonts w:ascii="Campton Light" w:eastAsia="Calibri" w:hAnsi="Campton Light" w:cs="Open Sans"/>
          <w:sz w:val="20"/>
          <w:szCs w:val="20"/>
          <w:lang w:eastAsia="tr-TR"/>
        </w:rPr>
        <w:t xml:space="preserve">hizmetlerinin yanı sıra, </w:t>
      </w:r>
      <w:proofErr w:type="spellStart"/>
      <w:r w:rsidR="006B5C70">
        <w:rPr>
          <w:rFonts w:ascii="Campton Light" w:eastAsia="Calibri" w:hAnsi="Campton Light" w:cs="Open Sans"/>
          <w:sz w:val="20"/>
          <w:szCs w:val="20"/>
          <w:lang w:eastAsia="tr-TR"/>
        </w:rPr>
        <w:t>check-up</w:t>
      </w:r>
      <w:proofErr w:type="spellEnd"/>
      <w:r w:rsidR="006B5C70">
        <w:rPr>
          <w:rFonts w:ascii="Campton Light" w:eastAsia="Calibri" w:hAnsi="Campton Light" w:cs="Open Sans"/>
          <w:sz w:val="20"/>
          <w:szCs w:val="20"/>
          <w:lang w:eastAsia="tr-TR"/>
        </w:rPr>
        <w:t xml:space="preserve">, </w:t>
      </w:r>
      <w:r w:rsidR="00412AD0">
        <w:rPr>
          <w:rFonts w:ascii="Campton Light" w:eastAsia="Calibri" w:hAnsi="Campton Light" w:cs="Open Sans"/>
          <w:sz w:val="20"/>
          <w:szCs w:val="20"/>
          <w:lang w:eastAsia="tr-TR"/>
        </w:rPr>
        <w:t xml:space="preserve">görüntüleme, </w:t>
      </w:r>
      <w:r w:rsidR="0086005A">
        <w:rPr>
          <w:rFonts w:ascii="Campton Light" w:eastAsia="Calibri" w:hAnsi="Campton Light" w:cs="Open Sans"/>
          <w:sz w:val="20"/>
          <w:szCs w:val="20"/>
          <w:lang w:eastAsia="tr-TR"/>
        </w:rPr>
        <w:t xml:space="preserve">uzmana danışma, </w:t>
      </w:r>
      <w:r w:rsidR="00412AD0">
        <w:rPr>
          <w:rFonts w:ascii="Campton Light" w:eastAsia="Calibri" w:hAnsi="Campton Light" w:cs="Open Sans"/>
          <w:sz w:val="20"/>
          <w:szCs w:val="20"/>
          <w:lang w:eastAsia="tr-TR"/>
        </w:rPr>
        <w:t xml:space="preserve">mobil kan alma </w:t>
      </w:r>
      <w:r w:rsidR="006B5C70">
        <w:rPr>
          <w:rFonts w:ascii="Campton Light" w:eastAsia="Calibri" w:hAnsi="Campton Light" w:cs="Open Sans"/>
          <w:sz w:val="20"/>
          <w:szCs w:val="20"/>
          <w:lang w:eastAsia="tr-TR"/>
        </w:rPr>
        <w:t>gibi</w:t>
      </w:r>
      <w:r w:rsidR="00EF5CEC">
        <w:rPr>
          <w:rFonts w:ascii="Campton Light" w:eastAsia="Calibri" w:hAnsi="Campton Light" w:cs="Open Sans"/>
          <w:sz w:val="20"/>
          <w:szCs w:val="20"/>
          <w:lang w:eastAsia="tr-TR"/>
        </w:rPr>
        <w:t xml:space="preserve"> sun</w:t>
      </w:r>
      <w:r w:rsidR="006B5C70">
        <w:rPr>
          <w:rFonts w:ascii="Campton Light" w:eastAsia="Calibri" w:hAnsi="Campton Light" w:cs="Open Sans"/>
          <w:sz w:val="20"/>
          <w:szCs w:val="20"/>
          <w:lang w:eastAsia="tr-TR"/>
        </w:rPr>
        <w:t>duğu diğer uygulama ve testler</w:t>
      </w:r>
      <w:r w:rsidR="00EF5CEC">
        <w:rPr>
          <w:rFonts w:ascii="Campton Light" w:eastAsia="Calibri" w:hAnsi="Campton Light" w:cs="Open Sans"/>
          <w:sz w:val="20"/>
          <w:szCs w:val="20"/>
          <w:lang w:eastAsia="tr-TR"/>
        </w:rPr>
        <w:t xml:space="preserve">le ilgili yazılı ve elektronik mecralarda tanıtım ve bilgilendirme </w:t>
      </w:r>
      <w:r w:rsidR="00BC55E6">
        <w:rPr>
          <w:rFonts w:ascii="Campton Light" w:eastAsia="Calibri" w:hAnsi="Campton Light" w:cs="Open Sans"/>
          <w:sz w:val="20"/>
          <w:szCs w:val="20"/>
          <w:lang w:eastAsia="tr-TR"/>
        </w:rPr>
        <w:t>yap</w:t>
      </w:r>
      <w:r w:rsidR="0086005A">
        <w:rPr>
          <w:rFonts w:ascii="Campton Light" w:eastAsia="Calibri" w:hAnsi="Campton Light" w:cs="Open Sans"/>
          <w:sz w:val="20"/>
          <w:szCs w:val="20"/>
          <w:lang w:eastAsia="tr-TR"/>
        </w:rPr>
        <w:t>abil</w:t>
      </w:r>
      <w:r w:rsidR="00BC55E6">
        <w:rPr>
          <w:rFonts w:ascii="Campton Light" w:eastAsia="Calibri" w:hAnsi="Campton Light" w:cs="Open Sans"/>
          <w:sz w:val="20"/>
          <w:szCs w:val="20"/>
          <w:lang w:eastAsia="tr-TR"/>
        </w:rPr>
        <w:t>m</w:t>
      </w:r>
      <w:r w:rsidR="0086005A">
        <w:rPr>
          <w:rFonts w:ascii="Campton Light" w:eastAsia="Calibri" w:hAnsi="Campton Light" w:cs="Open Sans"/>
          <w:sz w:val="20"/>
          <w:szCs w:val="20"/>
          <w:lang w:eastAsia="tr-TR"/>
        </w:rPr>
        <w:t>e</w:t>
      </w:r>
      <w:r w:rsidR="00BC55E6">
        <w:rPr>
          <w:rFonts w:ascii="Campton Light" w:eastAsia="Calibri" w:hAnsi="Campton Light" w:cs="Open Sans"/>
          <w:sz w:val="20"/>
          <w:szCs w:val="20"/>
          <w:lang w:eastAsia="tr-TR"/>
        </w:rPr>
        <w:t>kt</w:t>
      </w:r>
      <w:r w:rsidR="0086005A">
        <w:rPr>
          <w:rFonts w:ascii="Campton Light" w:eastAsia="Calibri" w:hAnsi="Campton Light" w:cs="Open Sans"/>
          <w:sz w:val="20"/>
          <w:szCs w:val="20"/>
          <w:lang w:eastAsia="tr-TR"/>
        </w:rPr>
        <w:t>e</w:t>
      </w:r>
      <w:r w:rsidR="00BC55E6">
        <w:rPr>
          <w:rFonts w:ascii="Campton Light" w:eastAsia="Calibri" w:hAnsi="Campton Light" w:cs="Open Sans"/>
          <w:sz w:val="20"/>
          <w:szCs w:val="20"/>
          <w:lang w:eastAsia="tr-TR"/>
        </w:rPr>
        <w:t>d</w:t>
      </w:r>
      <w:r w:rsidR="0086005A">
        <w:rPr>
          <w:rFonts w:ascii="Campton Light" w:eastAsia="Calibri" w:hAnsi="Campton Light" w:cs="Open Sans"/>
          <w:sz w:val="20"/>
          <w:szCs w:val="20"/>
          <w:lang w:eastAsia="tr-TR"/>
        </w:rPr>
        <w:t>i</w:t>
      </w:r>
      <w:r w:rsidR="00BC55E6">
        <w:rPr>
          <w:rFonts w:ascii="Campton Light" w:eastAsia="Calibri" w:hAnsi="Campton Light" w:cs="Open Sans"/>
          <w:sz w:val="20"/>
          <w:szCs w:val="20"/>
          <w:lang w:eastAsia="tr-TR"/>
        </w:rPr>
        <w:t xml:space="preserve">r. </w:t>
      </w:r>
      <w:r w:rsidR="0086005A">
        <w:rPr>
          <w:rFonts w:ascii="Campton Light" w:eastAsia="Calibri" w:hAnsi="Campton Light" w:cs="Open Sans"/>
          <w:sz w:val="20"/>
          <w:szCs w:val="20"/>
          <w:lang w:eastAsia="tr-TR"/>
        </w:rPr>
        <w:t>Ancak, b</w:t>
      </w:r>
      <w:r w:rsidR="008D1C53" w:rsidRPr="008D1C53">
        <w:rPr>
          <w:rFonts w:ascii="Campton Light" w:eastAsia="Calibri" w:hAnsi="Campton Light" w:cs="Open Sans"/>
          <w:sz w:val="20"/>
          <w:szCs w:val="20"/>
          <w:lang w:eastAsia="tr-TR"/>
        </w:rPr>
        <w:t>ilgilendi</w:t>
      </w:r>
      <w:r w:rsidR="008D1C53">
        <w:rPr>
          <w:rFonts w:ascii="Campton Light" w:eastAsia="Calibri" w:hAnsi="Campton Light" w:cs="Open Sans"/>
          <w:sz w:val="20"/>
          <w:szCs w:val="20"/>
          <w:lang w:eastAsia="tr-TR"/>
        </w:rPr>
        <w:t>rm</w:t>
      </w:r>
      <w:r w:rsidR="008D1C53" w:rsidRPr="008D1C53">
        <w:rPr>
          <w:rFonts w:ascii="Campton Light" w:eastAsia="Calibri" w:hAnsi="Campton Light" w:cs="Open Sans"/>
          <w:sz w:val="20"/>
          <w:szCs w:val="20"/>
          <w:lang w:eastAsia="tr-TR"/>
        </w:rPr>
        <w:t xml:space="preserve">e ve tanıtım </w:t>
      </w:r>
      <w:r w:rsidR="009460AE">
        <w:rPr>
          <w:rFonts w:ascii="Campton Light" w:eastAsia="Calibri" w:hAnsi="Campton Light" w:cs="Open Sans"/>
          <w:sz w:val="20"/>
          <w:szCs w:val="20"/>
          <w:lang w:eastAsia="tr-TR"/>
        </w:rPr>
        <w:t>dışında</w:t>
      </w:r>
      <w:r w:rsidR="008D1C53" w:rsidRPr="008D1C53">
        <w:rPr>
          <w:rFonts w:ascii="Campton Light" w:eastAsia="Calibri" w:hAnsi="Campton Light" w:cs="Open Sans"/>
          <w:sz w:val="20"/>
          <w:szCs w:val="20"/>
          <w:lang w:eastAsia="tr-TR"/>
        </w:rPr>
        <w:t xml:space="preserve"> reklam</w:t>
      </w:r>
      <w:r w:rsidR="008D1C53">
        <w:rPr>
          <w:rFonts w:ascii="Campton Light" w:eastAsia="Calibri" w:hAnsi="Campton Light" w:cs="Open Sans"/>
          <w:sz w:val="20"/>
          <w:szCs w:val="20"/>
          <w:lang w:eastAsia="tr-TR"/>
        </w:rPr>
        <w:t xml:space="preserve"> </w:t>
      </w:r>
      <w:r w:rsidR="008D1C53" w:rsidRPr="008D1C53">
        <w:rPr>
          <w:rFonts w:ascii="Campton Light" w:eastAsia="Calibri" w:hAnsi="Campton Light" w:cs="Open Sans"/>
          <w:sz w:val="20"/>
          <w:szCs w:val="20"/>
          <w:lang w:eastAsia="tr-TR"/>
        </w:rPr>
        <w:t>yapı</w:t>
      </w:r>
      <w:r w:rsidR="008D1C53">
        <w:rPr>
          <w:rFonts w:ascii="Campton Light" w:eastAsia="Calibri" w:hAnsi="Campton Light" w:cs="Open Sans"/>
          <w:sz w:val="20"/>
          <w:szCs w:val="20"/>
          <w:lang w:eastAsia="tr-TR"/>
        </w:rPr>
        <w:t>lmamaktadır. Ayrıca yine Bakanlığın</w:t>
      </w:r>
      <w:r w:rsidR="008D1C53" w:rsidRPr="008D1C53">
        <w:t xml:space="preserve"> </w:t>
      </w:r>
      <w:r w:rsidR="0086005A">
        <w:rPr>
          <w:rFonts w:ascii="Campton Light" w:eastAsia="Calibri" w:hAnsi="Campton Light" w:cs="Open Sans"/>
          <w:sz w:val="20"/>
          <w:szCs w:val="20"/>
          <w:lang w:eastAsia="tr-TR"/>
        </w:rPr>
        <w:t xml:space="preserve">belirlediği </w:t>
      </w:r>
      <w:r w:rsidR="008D1C53" w:rsidRPr="008D1C53">
        <w:rPr>
          <w:rFonts w:ascii="Campton Light" w:eastAsia="Calibri" w:hAnsi="Campton Light" w:cs="Open Sans"/>
          <w:sz w:val="20"/>
          <w:szCs w:val="20"/>
          <w:lang w:eastAsia="tr-TR"/>
        </w:rPr>
        <w:t xml:space="preserve">esaslar dışında, ücretsiz </w:t>
      </w:r>
      <w:proofErr w:type="spellStart"/>
      <w:r w:rsidR="008D1C53" w:rsidRPr="008D1C53">
        <w:rPr>
          <w:rFonts w:ascii="Campton Light" w:eastAsia="Calibri" w:hAnsi="Campton Light" w:cs="Open Sans"/>
          <w:sz w:val="20"/>
          <w:szCs w:val="20"/>
          <w:lang w:eastAsia="tr-TR"/>
        </w:rPr>
        <w:t>check</w:t>
      </w:r>
      <w:r w:rsidR="00E57890">
        <w:rPr>
          <w:rFonts w:ascii="Campton Light" w:eastAsia="Calibri" w:hAnsi="Campton Light" w:cs="Open Sans"/>
          <w:sz w:val="20"/>
          <w:szCs w:val="20"/>
          <w:lang w:eastAsia="tr-TR"/>
        </w:rPr>
        <w:t>-</w:t>
      </w:r>
      <w:r w:rsidR="008D1C53" w:rsidRPr="008D1C53">
        <w:rPr>
          <w:rFonts w:ascii="Campton Light" w:eastAsia="Calibri" w:hAnsi="Campton Light" w:cs="Open Sans"/>
          <w:sz w:val="20"/>
          <w:szCs w:val="20"/>
          <w:lang w:eastAsia="tr-TR"/>
        </w:rPr>
        <w:t>up</w:t>
      </w:r>
      <w:proofErr w:type="spellEnd"/>
      <w:r w:rsidR="008D1C53" w:rsidRPr="008D1C53">
        <w:rPr>
          <w:rFonts w:ascii="Campton Light" w:eastAsia="Calibri" w:hAnsi="Campton Light" w:cs="Open Sans"/>
          <w:sz w:val="20"/>
          <w:szCs w:val="20"/>
          <w:lang w:eastAsia="tr-TR"/>
        </w:rPr>
        <w:t xml:space="preserve">, sağlık taraması </w:t>
      </w:r>
      <w:r w:rsidR="0086005A">
        <w:rPr>
          <w:rFonts w:ascii="Campton Light" w:eastAsia="Calibri" w:hAnsi="Campton Light" w:cs="Open Sans"/>
          <w:sz w:val="20"/>
          <w:szCs w:val="20"/>
          <w:lang w:eastAsia="tr-TR"/>
        </w:rPr>
        <w:t xml:space="preserve">gibi </w:t>
      </w:r>
      <w:r w:rsidR="008D1C53" w:rsidRPr="008D1C53">
        <w:rPr>
          <w:rFonts w:ascii="Campton Light" w:eastAsia="Calibri" w:hAnsi="Campton Light" w:cs="Open Sans"/>
          <w:sz w:val="20"/>
          <w:szCs w:val="20"/>
          <w:lang w:eastAsia="tr-TR"/>
        </w:rPr>
        <w:t xml:space="preserve">kampanya </w:t>
      </w:r>
      <w:r w:rsidR="0086005A">
        <w:rPr>
          <w:rFonts w:ascii="Campton Light" w:eastAsia="Calibri" w:hAnsi="Campton Light" w:cs="Open Sans"/>
          <w:sz w:val="20"/>
          <w:szCs w:val="20"/>
          <w:lang w:eastAsia="tr-TR"/>
        </w:rPr>
        <w:t>vb</w:t>
      </w:r>
      <w:r w:rsidR="00E57890">
        <w:rPr>
          <w:rFonts w:ascii="Campton Light" w:eastAsia="Calibri" w:hAnsi="Campton Light" w:cs="Open Sans"/>
          <w:sz w:val="20"/>
          <w:szCs w:val="20"/>
          <w:lang w:eastAsia="tr-TR"/>
        </w:rPr>
        <w:t>.</w:t>
      </w:r>
      <w:r w:rsidR="0086005A">
        <w:rPr>
          <w:rFonts w:ascii="Campton Light" w:eastAsia="Calibri" w:hAnsi="Campton Light" w:cs="Open Sans"/>
          <w:sz w:val="20"/>
          <w:szCs w:val="20"/>
          <w:lang w:eastAsia="tr-TR"/>
        </w:rPr>
        <w:t xml:space="preserve"> </w:t>
      </w:r>
      <w:r w:rsidR="0086005A" w:rsidRPr="008D1C53">
        <w:rPr>
          <w:rFonts w:ascii="Campton Light" w:eastAsia="Calibri" w:hAnsi="Campton Light" w:cs="Open Sans"/>
          <w:sz w:val="20"/>
          <w:szCs w:val="20"/>
          <w:lang w:eastAsia="tr-TR"/>
        </w:rPr>
        <w:t>faaliyetlerde bulunul</w:t>
      </w:r>
      <w:r w:rsidR="0086005A">
        <w:rPr>
          <w:rFonts w:ascii="Campton Light" w:eastAsia="Calibri" w:hAnsi="Campton Light" w:cs="Open Sans"/>
          <w:sz w:val="20"/>
          <w:szCs w:val="20"/>
          <w:lang w:eastAsia="tr-TR"/>
        </w:rPr>
        <w:t>mamaktadır. Buna göre b</w:t>
      </w:r>
      <w:r w:rsidR="00DE252D" w:rsidRPr="00DE252D">
        <w:rPr>
          <w:rFonts w:ascii="Campton Light" w:eastAsia="Calibri" w:hAnsi="Campton Light" w:cs="Open Sans"/>
          <w:sz w:val="20"/>
          <w:szCs w:val="20"/>
          <w:lang w:eastAsia="tr-TR"/>
        </w:rPr>
        <w:t>ilgilendirme</w:t>
      </w:r>
      <w:r w:rsidR="00DE252D">
        <w:rPr>
          <w:rFonts w:ascii="Campton Light" w:eastAsia="Calibri" w:hAnsi="Campton Light" w:cs="Open Sans"/>
          <w:sz w:val="20"/>
          <w:szCs w:val="20"/>
          <w:lang w:eastAsia="tr-TR"/>
        </w:rPr>
        <w:t>l</w:t>
      </w:r>
      <w:r w:rsidR="00DE252D" w:rsidRPr="00DE252D">
        <w:rPr>
          <w:rFonts w:ascii="Campton Light" w:eastAsia="Calibri" w:hAnsi="Campton Light" w:cs="Open Sans"/>
          <w:sz w:val="20"/>
          <w:szCs w:val="20"/>
          <w:lang w:eastAsia="tr-TR"/>
        </w:rPr>
        <w:t>er, sadece konusunda yeterli bilgi ve tecrübeye sahip hukuken yetkili sağlık meslek mensupları tarafından yap</w:t>
      </w:r>
      <w:r w:rsidR="00DE252D">
        <w:rPr>
          <w:rFonts w:ascii="Campton Light" w:eastAsia="Calibri" w:hAnsi="Campton Light" w:cs="Open Sans"/>
          <w:sz w:val="20"/>
          <w:szCs w:val="20"/>
          <w:lang w:eastAsia="tr-TR"/>
        </w:rPr>
        <w:t>ı</w:t>
      </w:r>
      <w:r w:rsidR="00DE252D" w:rsidRPr="00DE252D">
        <w:rPr>
          <w:rFonts w:ascii="Campton Light" w:eastAsia="Calibri" w:hAnsi="Campton Light" w:cs="Open Sans"/>
          <w:sz w:val="20"/>
          <w:szCs w:val="20"/>
          <w:lang w:eastAsia="tr-TR"/>
        </w:rPr>
        <w:t>l</w:t>
      </w:r>
      <w:r w:rsidR="00DE252D">
        <w:rPr>
          <w:rFonts w:ascii="Campton Light" w:eastAsia="Calibri" w:hAnsi="Campton Light" w:cs="Open Sans"/>
          <w:sz w:val="20"/>
          <w:szCs w:val="20"/>
          <w:lang w:eastAsia="tr-TR"/>
        </w:rPr>
        <w:t>maktadır</w:t>
      </w:r>
      <w:r w:rsidR="00DE252D" w:rsidRPr="00DE252D">
        <w:rPr>
          <w:rFonts w:ascii="Campton Light" w:eastAsia="Calibri" w:hAnsi="Campton Light" w:cs="Open Sans"/>
          <w:sz w:val="20"/>
          <w:szCs w:val="20"/>
          <w:lang w:eastAsia="tr-TR"/>
        </w:rPr>
        <w:t>.</w:t>
      </w:r>
      <w:r w:rsidR="00DE252D">
        <w:rPr>
          <w:rFonts w:ascii="Campton Light" w:eastAsia="Calibri" w:hAnsi="Campton Light" w:cs="Open Sans"/>
          <w:sz w:val="20"/>
          <w:szCs w:val="20"/>
          <w:lang w:eastAsia="tr-TR"/>
        </w:rPr>
        <w:t xml:space="preserve"> </w:t>
      </w:r>
      <w:r w:rsidR="002063EF">
        <w:rPr>
          <w:rFonts w:ascii="Campton Light" w:eastAsia="Calibri" w:hAnsi="Campton Light" w:cs="Open Sans"/>
          <w:sz w:val="20"/>
          <w:szCs w:val="20"/>
          <w:lang w:eastAsia="tr-TR"/>
        </w:rPr>
        <w:t>Sağlık Bakanlığı düzenlemeleri gereğince, t</w:t>
      </w:r>
      <w:r w:rsidR="00BC55E6">
        <w:rPr>
          <w:rFonts w:ascii="Campton Light" w:eastAsia="Calibri" w:hAnsi="Campton Light" w:cs="Open Sans"/>
          <w:sz w:val="20"/>
          <w:szCs w:val="20"/>
          <w:lang w:eastAsia="tr-TR"/>
        </w:rPr>
        <w:t>est sonuçları</w:t>
      </w:r>
      <w:r w:rsidR="00BC55E6" w:rsidRPr="00BC55E6">
        <w:rPr>
          <w:rFonts w:ascii="Campton Light" w:eastAsia="Calibri" w:hAnsi="Campton Light" w:cs="Open Sans"/>
          <w:sz w:val="20"/>
          <w:szCs w:val="20"/>
          <w:lang w:eastAsia="tr-TR"/>
        </w:rPr>
        <w:t xml:space="preserve"> veya randevu </w:t>
      </w:r>
      <w:r w:rsidR="00BC55E6">
        <w:rPr>
          <w:rFonts w:ascii="Campton Light" w:eastAsia="Calibri" w:hAnsi="Campton Light" w:cs="Open Sans"/>
          <w:sz w:val="20"/>
          <w:szCs w:val="20"/>
          <w:lang w:eastAsia="tr-TR"/>
        </w:rPr>
        <w:t xml:space="preserve">konusundaki bilgilendirmeler dışında, </w:t>
      </w:r>
      <w:r w:rsidR="00BC55E6" w:rsidRPr="00BC55E6">
        <w:rPr>
          <w:rFonts w:ascii="Campton Light" w:eastAsia="Calibri" w:hAnsi="Campton Light" w:cs="Open Sans"/>
          <w:sz w:val="20"/>
          <w:szCs w:val="20"/>
          <w:lang w:eastAsia="tr-TR"/>
        </w:rPr>
        <w:t>k</w:t>
      </w:r>
      <w:r w:rsidR="00BC55E6">
        <w:rPr>
          <w:rFonts w:ascii="Campton Light" w:eastAsia="Calibri" w:hAnsi="Campton Light" w:cs="Open Sans"/>
          <w:sz w:val="20"/>
          <w:szCs w:val="20"/>
          <w:lang w:eastAsia="tr-TR"/>
        </w:rPr>
        <w:t>iş</w:t>
      </w:r>
      <w:r w:rsidR="00BC55E6" w:rsidRPr="00BC55E6">
        <w:rPr>
          <w:rFonts w:ascii="Campton Light" w:eastAsia="Calibri" w:hAnsi="Campton Light" w:cs="Open Sans"/>
          <w:sz w:val="20"/>
          <w:szCs w:val="20"/>
          <w:lang w:eastAsia="tr-TR"/>
        </w:rPr>
        <w:t>ilerin</w:t>
      </w:r>
      <w:r w:rsidR="00BC55E6">
        <w:rPr>
          <w:rFonts w:ascii="Campton Light" w:eastAsia="Calibri" w:hAnsi="Campton Light" w:cs="Open Sans"/>
          <w:sz w:val="20"/>
          <w:szCs w:val="20"/>
          <w:lang w:eastAsia="tr-TR"/>
        </w:rPr>
        <w:t xml:space="preserve"> açık </w:t>
      </w:r>
      <w:r w:rsidR="00BC55E6" w:rsidRPr="00BC55E6">
        <w:rPr>
          <w:rFonts w:ascii="Campton Light" w:eastAsia="Calibri" w:hAnsi="Campton Light" w:cs="Open Sans"/>
          <w:sz w:val="20"/>
          <w:szCs w:val="20"/>
          <w:lang w:eastAsia="tr-TR"/>
        </w:rPr>
        <w:t xml:space="preserve">rızaları olmaksızın </w:t>
      </w:r>
      <w:r w:rsidR="00BC55E6">
        <w:rPr>
          <w:rFonts w:ascii="Campton Light" w:eastAsia="Calibri" w:hAnsi="Campton Light" w:cs="Open Sans"/>
          <w:sz w:val="20"/>
          <w:szCs w:val="20"/>
          <w:lang w:eastAsia="tr-TR"/>
        </w:rPr>
        <w:t>sayılan diğer konularla ilgili ş</w:t>
      </w:r>
      <w:r w:rsidR="00BC55E6" w:rsidRPr="00BC55E6">
        <w:rPr>
          <w:rFonts w:ascii="Campton Light" w:eastAsia="Calibri" w:hAnsi="Campton Light" w:cs="Open Sans"/>
          <w:sz w:val="20"/>
          <w:szCs w:val="20"/>
          <w:lang w:eastAsia="tr-TR"/>
        </w:rPr>
        <w:t>ahsi telefonları aranma</w:t>
      </w:r>
      <w:r w:rsidR="00BC55E6">
        <w:rPr>
          <w:rFonts w:ascii="Campton Light" w:eastAsia="Calibri" w:hAnsi="Campton Light" w:cs="Open Sans"/>
          <w:sz w:val="20"/>
          <w:szCs w:val="20"/>
          <w:lang w:eastAsia="tr-TR"/>
        </w:rPr>
        <w:t>makta</w:t>
      </w:r>
      <w:r w:rsidR="00BC55E6" w:rsidRPr="00BC55E6">
        <w:rPr>
          <w:rFonts w:ascii="Campton Light" w:eastAsia="Calibri" w:hAnsi="Campton Light" w:cs="Open Sans"/>
          <w:sz w:val="20"/>
          <w:szCs w:val="20"/>
          <w:lang w:eastAsia="tr-TR"/>
        </w:rPr>
        <w:t xml:space="preserve">, </w:t>
      </w:r>
      <w:r w:rsidR="00BC55E6">
        <w:rPr>
          <w:rFonts w:ascii="Campton Light" w:eastAsia="Calibri" w:hAnsi="Campton Light" w:cs="Open Sans"/>
          <w:sz w:val="20"/>
          <w:szCs w:val="20"/>
          <w:lang w:eastAsia="tr-TR"/>
        </w:rPr>
        <w:t>mektup</w:t>
      </w:r>
      <w:r w:rsidR="00BC55E6" w:rsidRPr="00BC55E6">
        <w:rPr>
          <w:rFonts w:ascii="Campton Light" w:eastAsia="Calibri" w:hAnsi="Campton Light" w:cs="Open Sans"/>
          <w:sz w:val="20"/>
          <w:szCs w:val="20"/>
          <w:lang w:eastAsia="tr-TR"/>
        </w:rPr>
        <w:t>, kısa mesaj ve elektronik pos</w:t>
      </w:r>
      <w:r w:rsidR="00BC55E6">
        <w:rPr>
          <w:rFonts w:ascii="Campton Light" w:eastAsia="Calibri" w:hAnsi="Campton Light" w:cs="Open Sans"/>
          <w:sz w:val="20"/>
          <w:szCs w:val="20"/>
          <w:lang w:eastAsia="tr-TR"/>
        </w:rPr>
        <w:t>t</w:t>
      </w:r>
      <w:r w:rsidR="00BC55E6" w:rsidRPr="00BC55E6">
        <w:rPr>
          <w:rFonts w:ascii="Campton Light" w:eastAsia="Calibri" w:hAnsi="Campton Light" w:cs="Open Sans"/>
          <w:sz w:val="20"/>
          <w:szCs w:val="20"/>
          <w:lang w:eastAsia="tr-TR"/>
        </w:rPr>
        <w:t>a g</w:t>
      </w:r>
      <w:r w:rsidR="00BC55E6">
        <w:rPr>
          <w:rFonts w:ascii="Campton Light" w:eastAsia="Calibri" w:hAnsi="Campton Light" w:cs="Open Sans"/>
          <w:sz w:val="20"/>
          <w:szCs w:val="20"/>
          <w:lang w:eastAsia="tr-TR"/>
        </w:rPr>
        <w:t>ö</w:t>
      </w:r>
      <w:r w:rsidR="00BC55E6" w:rsidRPr="00BC55E6">
        <w:rPr>
          <w:rFonts w:ascii="Campton Light" w:eastAsia="Calibri" w:hAnsi="Campton Light" w:cs="Open Sans"/>
          <w:sz w:val="20"/>
          <w:szCs w:val="20"/>
          <w:lang w:eastAsia="tr-TR"/>
        </w:rPr>
        <w:t>nderil</w:t>
      </w:r>
      <w:r w:rsidR="00BC55E6">
        <w:rPr>
          <w:rFonts w:ascii="Campton Light" w:eastAsia="Calibri" w:hAnsi="Campton Light" w:cs="Open Sans"/>
          <w:sz w:val="20"/>
          <w:szCs w:val="20"/>
          <w:lang w:eastAsia="tr-TR"/>
        </w:rPr>
        <w:t xml:space="preserve">memektedir. </w:t>
      </w:r>
    </w:p>
    <w:p w:rsidR="003B1595" w:rsidRDefault="00FC5E60" w:rsidP="009460AE">
      <w:pPr>
        <w:spacing w:before="0" w:after="0" w:line="312" w:lineRule="auto"/>
        <w:ind w:left="11" w:hanging="11"/>
        <w:rPr>
          <w:rFonts w:ascii="Campton Light" w:eastAsia="Calibri" w:hAnsi="Campton Light" w:cs="Open Sans"/>
          <w:sz w:val="20"/>
          <w:szCs w:val="20"/>
          <w:lang w:eastAsia="tr-TR"/>
        </w:rPr>
      </w:pPr>
      <w:r>
        <w:rPr>
          <w:rFonts w:ascii="Campton Light" w:eastAsia="Calibri" w:hAnsi="Campton Light" w:cs="Open Sans"/>
          <w:sz w:val="20"/>
          <w:szCs w:val="20"/>
          <w:lang w:eastAsia="tr-TR"/>
        </w:rPr>
        <w:t>Bilgilendirme ve tanıtım amaçlı gönderiler</w:t>
      </w:r>
      <w:r w:rsidR="003B1595" w:rsidRPr="00E54316">
        <w:rPr>
          <w:rFonts w:ascii="Campton Light" w:eastAsia="Calibri" w:hAnsi="Campton Light" w:cs="Open Sans"/>
          <w:sz w:val="20"/>
          <w:szCs w:val="20"/>
          <w:lang w:eastAsia="tr-TR"/>
        </w:rPr>
        <w:t xml:space="preserve"> yazılı olarak fiziki ortamda veya her türlü elektronik iletişim aracıyla </w:t>
      </w:r>
      <w:r>
        <w:rPr>
          <w:rFonts w:ascii="Campton Light" w:eastAsia="Calibri" w:hAnsi="Campton Light" w:cs="Open Sans"/>
          <w:sz w:val="20"/>
          <w:szCs w:val="20"/>
          <w:lang w:eastAsia="tr-TR"/>
        </w:rPr>
        <w:t>yapıla</w:t>
      </w:r>
      <w:r w:rsidR="003B1595" w:rsidRPr="00E54316">
        <w:rPr>
          <w:rFonts w:ascii="Campton Light" w:eastAsia="Calibri" w:hAnsi="Campton Light" w:cs="Open Sans"/>
          <w:sz w:val="20"/>
          <w:szCs w:val="20"/>
          <w:lang w:eastAsia="tr-TR"/>
        </w:rPr>
        <w:t xml:space="preserve">bilir. </w:t>
      </w:r>
      <w:r w:rsidR="009460AE">
        <w:rPr>
          <w:rFonts w:ascii="Campton Light" w:eastAsia="Calibri" w:hAnsi="Campton Light" w:cs="Open Sans"/>
          <w:sz w:val="20"/>
          <w:szCs w:val="20"/>
          <w:lang w:eastAsia="tr-TR"/>
        </w:rPr>
        <w:t xml:space="preserve">İlgilinin kendisiyle iletişim kurulmasını ya da gönderi yapılmasını </w:t>
      </w:r>
      <w:r w:rsidR="003B1595" w:rsidRPr="00E54316">
        <w:rPr>
          <w:rFonts w:ascii="Campton Light" w:eastAsia="Calibri" w:hAnsi="Campton Light" w:cs="Open Sans"/>
          <w:sz w:val="20"/>
          <w:szCs w:val="20"/>
          <w:lang w:eastAsia="tr-TR"/>
        </w:rPr>
        <w:t xml:space="preserve">kabul ettiğine dair </w:t>
      </w:r>
      <w:r w:rsidR="009460AE">
        <w:rPr>
          <w:rFonts w:ascii="Campton Light" w:eastAsia="Calibri" w:hAnsi="Campton Light" w:cs="Open Sans"/>
          <w:sz w:val="20"/>
          <w:szCs w:val="20"/>
          <w:lang w:eastAsia="tr-TR"/>
        </w:rPr>
        <w:t>açık rızası</w:t>
      </w:r>
      <w:r w:rsidR="00254075">
        <w:rPr>
          <w:rFonts w:ascii="Campton Light" w:eastAsia="Calibri" w:hAnsi="Campton Light" w:cs="Open Sans"/>
          <w:sz w:val="20"/>
          <w:szCs w:val="20"/>
          <w:lang w:eastAsia="tr-TR"/>
        </w:rPr>
        <w:t>, adı soyadı, imzası, eposta ve iletişim adresini içerecek şekilde</w:t>
      </w:r>
      <w:r w:rsidR="009460AE">
        <w:rPr>
          <w:rFonts w:ascii="Campton Light" w:eastAsia="Calibri" w:hAnsi="Campton Light" w:cs="Open Sans"/>
          <w:sz w:val="20"/>
          <w:szCs w:val="20"/>
          <w:lang w:eastAsia="tr-TR"/>
        </w:rPr>
        <w:t xml:space="preserve"> yine fiziki ve elektronik her türlü araçlarla yapılabilir</w:t>
      </w:r>
      <w:r w:rsidR="003B1595" w:rsidRPr="00E54316">
        <w:rPr>
          <w:rFonts w:ascii="Campton Light" w:eastAsia="Calibri" w:hAnsi="Campton Light" w:cs="Open Sans"/>
          <w:sz w:val="20"/>
          <w:szCs w:val="20"/>
          <w:lang w:eastAsia="tr-TR"/>
        </w:rPr>
        <w:t>.</w:t>
      </w:r>
    </w:p>
    <w:p w:rsidR="006C032F" w:rsidRPr="006C032F" w:rsidRDefault="006C032F" w:rsidP="00934BCE">
      <w:pPr>
        <w:spacing w:before="0" w:after="0" w:line="312" w:lineRule="auto"/>
        <w:rPr>
          <w:rFonts w:ascii="Campton Light" w:eastAsia="Calibri" w:hAnsi="Campton Light" w:cs="Open Sans"/>
          <w:sz w:val="11"/>
          <w:szCs w:val="10"/>
          <w:lang w:eastAsia="tr-TR"/>
        </w:rPr>
      </w:pPr>
    </w:p>
    <w:p w:rsidR="003B1595" w:rsidRPr="00BB1D05" w:rsidRDefault="003B1595" w:rsidP="00C85BB3">
      <w:pPr>
        <w:pStyle w:val="Style2"/>
      </w:pPr>
      <w:bookmarkStart w:id="33" w:name="_Toc509958474"/>
      <w:bookmarkStart w:id="34" w:name="_Toc509995391"/>
      <w:bookmarkStart w:id="35" w:name="_Toc2329536"/>
      <w:r w:rsidRPr="00BB1D05">
        <w:t>Hukuki Yükümlül</w:t>
      </w:r>
      <w:r w:rsidR="00181E2F">
        <w:t xml:space="preserve">ükler </w:t>
      </w:r>
      <w:r w:rsidRPr="00BB1D05">
        <w:t xml:space="preserve">veya </w:t>
      </w:r>
      <w:r w:rsidR="00181E2F">
        <w:t>İlgili Mevzuat</w:t>
      </w:r>
      <w:r w:rsidRPr="00BB1D05">
        <w:t xml:space="preserve"> Sebebiyle Veri İşlem</w:t>
      </w:r>
      <w:r w:rsidR="00E9251C">
        <w:t>e</w:t>
      </w:r>
      <w:bookmarkEnd w:id="33"/>
      <w:bookmarkEnd w:id="34"/>
      <w:bookmarkEnd w:id="35"/>
    </w:p>
    <w:p w:rsidR="00E9251C" w:rsidRDefault="00E9251C" w:rsidP="004B6614">
      <w:pPr>
        <w:spacing w:before="0" w:after="0" w:line="312" w:lineRule="auto"/>
        <w:ind w:left="-5" w:right="1" w:hanging="11"/>
        <w:rPr>
          <w:rFonts w:ascii="Campton Light" w:eastAsia="Calibri" w:hAnsi="Campton Light" w:cs="Open Sans"/>
          <w:color w:val="000000"/>
          <w:sz w:val="20"/>
          <w:szCs w:val="20"/>
          <w:lang w:eastAsia="tr-TR"/>
        </w:rPr>
      </w:pPr>
      <w:r w:rsidRPr="00E9251C">
        <w:rPr>
          <w:rFonts w:ascii="Campton Light" w:eastAsia="Calibri" w:hAnsi="Campton Light" w:cs="Open Sans"/>
          <w:color w:val="000000"/>
          <w:sz w:val="20"/>
          <w:szCs w:val="20"/>
          <w:lang w:eastAsia="tr-TR"/>
        </w:rPr>
        <w:t>Genel olarak</w:t>
      </w:r>
      <w:r>
        <w:rPr>
          <w:rFonts w:ascii="Campton Light" w:eastAsia="Calibri" w:hAnsi="Campton Light" w:cs="Open Sans"/>
          <w:i/>
          <w:iCs/>
          <w:color w:val="000000"/>
          <w:sz w:val="20"/>
          <w:szCs w:val="20"/>
          <w:lang w:eastAsia="tr-TR"/>
        </w:rPr>
        <w:t xml:space="preserve">; </w:t>
      </w:r>
      <w:r w:rsidR="004970D0" w:rsidRPr="00002D83">
        <w:rPr>
          <w:rFonts w:ascii="Campton Light" w:eastAsia="Calibri" w:hAnsi="Campton Light" w:cs="Open Sans"/>
          <w:i/>
          <w:iCs/>
          <w:color w:val="000000"/>
          <w:sz w:val="20"/>
          <w:szCs w:val="20"/>
          <w:lang w:eastAsia="tr-TR"/>
        </w:rPr>
        <w:t xml:space="preserve">Özel </w:t>
      </w:r>
      <w:r>
        <w:rPr>
          <w:rFonts w:ascii="Campton Light" w:eastAsia="Calibri" w:hAnsi="Campton Light" w:cs="Open Sans"/>
          <w:i/>
          <w:iCs/>
          <w:color w:val="000000"/>
          <w:sz w:val="20"/>
          <w:szCs w:val="20"/>
          <w:lang w:eastAsia="tr-TR"/>
        </w:rPr>
        <w:t>N</w:t>
      </w:r>
      <w:r w:rsidR="004970D0" w:rsidRPr="00002D83">
        <w:rPr>
          <w:rFonts w:ascii="Campton Light" w:eastAsia="Calibri" w:hAnsi="Campton Light" w:cs="Open Sans"/>
          <w:i/>
          <w:iCs/>
          <w:color w:val="000000"/>
          <w:sz w:val="20"/>
          <w:szCs w:val="20"/>
          <w:lang w:eastAsia="tr-TR"/>
        </w:rPr>
        <w:t>itelikli</w:t>
      </w:r>
      <w:r w:rsidR="004970D0" w:rsidRPr="00002D83">
        <w:rPr>
          <w:rFonts w:ascii="Campton Light" w:eastAsia="Calibri" w:hAnsi="Campton Light" w:cs="Open Sans"/>
          <w:color w:val="000000"/>
          <w:sz w:val="20"/>
          <w:szCs w:val="20"/>
          <w:lang w:eastAsia="tr-TR"/>
        </w:rPr>
        <w:t xml:space="preserve"> kategorideki </w:t>
      </w:r>
      <w:r w:rsidR="004970D0" w:rsidRPr="008C3770">
        <w:rPr>
          <w:rFonts w:ascii="Campton Light" w:eastAsia="Calibri" w:hAnsi="Campton Light" w:cs="Open Sans"/>
          <w:i/>
          <w:iCs/>
          <w:color w:val="000000"/>
          <w:sz w:val="20"/>
          <w:szCs w:val="20"/>
          <w:lang w:eastAsia="tr-TR"/>
        </w:rPr>
        <w:t xml:space="preserve">kişisel </w:t>
      </w:r>
      <w:r w:rsidR="004970D0">
        <w:rPr>
          <w:rFonts w:ascii="Campton Light" w:eastAsia="Calibri" w:hAnsi="Campton Light" w:cs="Open Sans"/>
          <w:i/>
          <w:iCs/>
          <w:color w:val="000000"/>
          <w:sz w:val="20"/>
          <w:szCs w:val="20"/>
          <w:lang w:eastAsia="tr-TR"/>
        </w:rPr>
        <w:t>s</w:t>
      </w:r>
      <w:r w:rsidR="004970D0" w:rsidRPr="00002D83">
        <w:rPr>
          <w:rFonts w:ascii="Campton Light" w:eastAsia="Calibri" w:hAnsi="Campton Light" w:cs="Open Sans"/>
          <w:i/>
          <w:iCs/>
          <w:color w:val="000000"/>
          <w:sz w:val="20"/>
          <w:szCs w:val="20"/>
          <w:lang w:eastAsia="tr-TR"/>
        </w:rPr>
        <w:t xml:space="preserve">ağlık </w:t>
      </w:r>
      <w:r w:rsidR="004970D0" w:rsidRPr="004970D0">
        <w:rPr>
          <w:rFonts w:ascii="Campton Light" w:eastAsia="Calibri" w:hAnsi="Campton Light" w:cs="Open Sans"/>
          <w:i/>
          <w:iCs/>
          <w:color w:val="000000"/>
          <w:sz w:val="20"/>
          <w:szCs w:val="20"/>
          <w:lang w:eastAsia="tr-TR"/>
        </w:rPr>
        <w:t>verileri</w:t>
      </w:r>
      <w:r w:rsidR="004970D0" w:rsidRPr="00E54316">
        <w:rPr>
          <w:rFonts w:ascii="Campton Light" w:eastAsia="Calibri" w:hAnsi="Campton Light" w:cs="Open Sans"/>
          <w:color w:val="000000"/>
          <w:sz w:val="20"/>
          <w:szCs w:val="20"/>
          <w:lang w:eastAsia="tr-TR"/>
        </w:rPr>
        <w:t xml:space="preserve">, </w:t>
      </w:r>
      <w:r w:rsidR="004B6614">
        <w:rPr>
          <w:rFonts w:ascii="Campton Light" w:eastAsia="Calibri" w:hAnsi="Campton Light" w:cs="Open Sans"/>
          <w:color w:val="000000"/>
          <w:sz w:val="20"/>
          <w:szCs w:val="20"/>
          <w:lang w:eastAsia="tr-TR"/>
        </w:rPr>
        <w:t xml:space="preserve">ancak </w:t>
      </w:r>
      <w:r w:rsidR="004970D0">
        <w:rPr>
          <w:rFonts w:ascii="Campton Light" w:eastAsia="Calibri" w:hAnsi="Campton Light" w:cs="Open Sans"/>
          <w:color w:val="000000"/>
          <w:sz w:val="20"/>
          <w:szCs w:val="20"/>
          <w:lang w:eastAsia="tr-TR"/>
        </w:rPr>
        <w:t xml:space="preserve">Kanunun 6 </w:t>
      </w:r>
      <w:proofErr w:type="spellStart"/>
      <w:r w:rsidR="004970D0">
        <w:rPr>
          <w:rFonts w:ascii="Campton Light" w:eastAsia="Calibri" w:hAnsi="Campton Light" w:cs="Open Sans"/>
          <w:color w:val="000000"/>
          <w:sz w:val="20"/>
          <w:szCs w:val="20"/>
          <w:lang w:eastAsia="tr-TR"/>
        </w:rPr>
        <w:t>ncı</w:t>
      </w:r>
      <w:proofErr w:type="spellEnd"/>
      <w:r w:rsidR="004970D0">
        <w:rPr>
          <w:rFonts w:ascii="Campton Light" w:eastAsia="Calibri" w:hAnsi="Campton Light" w:cs="Open Sans"/>
          <w:color w:val="000000"/>
          <w:sz w:val="20"/>
          <w:szCs w:val="20"/>
          <w:lang w:eastAsia="tr-TR"/>
        </w:rPr>
        <w:t xml:space="preserve"> maddesindeki </w:t>
      </w:r>
      <w:r w:rsidRPr="008C3770">
        <w:rPr>
          <w:rFonts w:ascii="Campton Light" w:eastAsia="Calibri" w:hAnsi="Campton Light" w:cs="Open Sans"/>
          <w:i/>
          <w:iCs/>
          <w:color w:val="404040" w:themeColor="text1" w:themeTint="BF"/>
          <w:sz w:val="20"/>
          <w:szCs w:val="20"/>
          <w:lang w:eastAsia="tr-TR"/>
        </w:rPr>
        <w:t>kamu sağlığının korunması,</w:t>
      </w:r>
      <w:r w:rsidRPr="008C3770">
        <w:rPr>
          <w:rFonts w:ascii="Campton Light" w:eastAsia="Calibri" w:hAnsi="Campton Light" w:cs="Open Sans"/>
          <w:i/>
          <w:iCs/>
          <w:color w:val="404040" w:themeColor="text1" w:themeTint="BF"/>
          <w:sz w:val="21"/>
          <w:lang w:eastAsia="tr-TR"/>
        </w:rPr>
        <w:t xml:space="preserve"> </w:t>
      </w:r>
      <w:r w:rsidRPr="008C3770">
        <w:rPr>
          <w:rFonts w:ascii="Campton Light" w:eastAsia="Calibri" w:hAnsi="Campton Light" w:cs="Open Sans"/>
          <w:i/>
          <w:iCs/>
          <w:color w:val="404040" w:themeColor="text1" w:themeTint="BF"/>
          <w:sz w:val="20"/>
          <w:szCs w:val="20"/>
          <w:lang w:eastAsia="tr-TR"/>
        </w:rPr>
        <w:t>tıbbî teşhis ve tedavi gibi</w:t>
      </w:r>
      <w:r w:rsidRPr="00E9251C">
        <w:rPr>
          <w:rFonts w:ascii="Campton Light" w:eastAsia="Calibri" w:hAnsi="Campton Light" w:cs="Open Sans"/>
          <w:color w:val="262626" w:themeColor="text1" w:themeTint="D9"/>
          <w:sz w:val="20"/>
          <w:szCs w:val="20"/>
          <w:lang w:eastAsia="tr-TR"/>
        </w:rPr>
        <w:t xml:space="preserve"> sayılan</w:t>
      </w:r>
      <w:r w:rsidRPr="00E9251C">
        <w:rPr>
          <w:rFonts w:ascii="Campton Light" w:eastAsia="Calibri" w:hAnsi="Campton Light" w:cs="Open Sans"/>
          <w:i/>
          <w:iCs/>
          <w:color w:val="262626" w:themeColor="text1" w:themeTint="D9"/>
          <w:sz w:val="20"/>
          <w:szCs w:val="20"/>
          <w:lang w:eastAsia="tr-TR"/>
        </w:rPr>
        <w:t xml:space="preserve"> </w:t>
      </w:r>
      <w:r w:rsidR="004B6614">
        <w:rPr>
          <w:rFonts w:ascii="Campton Light" w:eastAsia="Calibri" w:hAnsi="Campton Light" w:cs="Open Sans"/>
          <w:color w:val="000000"/>
          <w:sz w:val="20"/>
          <w:szCs w:val="20"/>
          <w:lang w:eastAsia="tr-TR"/>
        </w:rPr>
        <w:t xml:space="preserve">hallerin varlığı halinde açık rıza şartı aranmaksızın işlenebilmektedir. Diğer kişisel veriler ise, </w:t>
      </w:r>
      <w:r w:rsidR="004B6614" w:rsidRPr="00E54316">
        <w:rPr>
          <w:rFonts w:ascii="Campton Light" w:eastAsia="Calibri" w:hAnsi="Campton Light" w:cs="Open Sans"/>
          <w:color w:val="000000"/>
          <w:sz w:val="20"/>
          <w:szCs w:val="20"/>
          <w:lang w:eastAsia="tr-TR"/>
        </w:rPr>
        <w:t>ilgili mevzuat</w:t>
      </w:r>
      <w:r w:rsidR="004B6614">
        <w:rPr>
          <w:rFonts w:ascii="Campton Light" w:eastAsia="Calibri" w:hAnsi="Campton Light" w:cs="Open Sans"/>
          <w:color w:val="000000"/>
          <w:sz w:val="20"/>
          <w:szCs w:val="20"/>
          <w:lang w:eastAsia="tr-TR"/>
        </w:rPr>
        <w:t>ında</w:t>
      </w:r>
      <w:r w:rsidR="004B6614" w:rsidRPr="00E54316">
        <w:rPr>
          <w:rFonts w:ascii="Campton Light" w:eastAsia="Calibri" w:hAnsi="Campton Light" w:cs="Open Sans"/>
          <w:color w:val="000000"/>
          <w:sz w:val="20"/>
          <w:szCs w:val="20"/>
          <w:lang w:eastAsia="tr-TR"/>
        </w:rPr>
        <w:t xml:space="preserve"> </w:t>
      </w:r>
      <w:r w:rsidR="004B6614">
        <w:rPr>
          <w:rFonts w:ascii="Campton Light" w:eastAsia="Calibri" w:hAnsi="Campton Light" w:cs="Open Sans"/>
          <w:color w:val="000000"/>
          <w:sz w:val="20"/>
          <w:szCs w:val="20"/>
          <w:lang w:eastAsia="tr-TR"/>
        </w:rPr>
        <w:t xml:space="preserve">verinin </w:t>
      </w:r>
      <w:r w:rsidR="004970D0" w:rsidRPr="00E54316">
        <w:rPr>
          <w:rFonts w:ascii="Campton Light" w:eastAsia="Calibri" w:hAnsi="Campton Light" w:cs="Open Sans"/>
          <w:color w:val="000000"/>
          <w:sz w:val="20"/>
          <w:szCs w:val="20"/>
          <w:lang w:eastAsia="tr-TR"/>
        </w:rPr>
        <w:t>işle</w:t>
      </w:r>
      <w:r w:rsidR="004B6614">
        <w:rPr>
          <w:rFonts w:ascii="Campton Light" w:eastAsia="Calibri" w:hAnsi="Campton Light" w:cs="Open Sans"/>
          <w:color w:val="000000"/>
          <w:sz w:val="20"/>
          <w:szCs w:val="20"/>
          <w:lang w:eastAsia="tr-TR"/>
        </w:rPr>
        <w:t xml:space="preserve">neceğine dair </w:t>
      </w:r>
      <w:r w:rsidR="004970D0" w:rsidRPr="00E54316">
        <w:rPr>
          <w:rFonts w:ascii="Campton Light" w:eastAsia="Calibri" w:hAnsi="Campton Light" w:cs="Open Sans"/>
          <w:color w:val="000000"/>
          <w:sz w:val="20"/>
          <w:szCs w:val="20"/>
          <w:lang w:eastAsia="tr-TR"/>
        </w:rPr>
        <w:t>açık</w:t>
      </w:r>
      <w:r w:rsidR="004B6614">
        <w:rPr>
          <w:rFonts w:ascii="Campton Light" w:eastAsia="Calibri" w:hAnsi="Campton Light" w:cs="Open Sans"/>
          <w:color w:val="000000"/>
          <w:sz w:val="20"/>
          <w:szCs w:val="20"/>
          <w:lang w:eastAsia="tr-TR"/>
        </w:rPr>
        <w:t xml:space="preserve"> hüküm bulunduğunda</w:t>
      </w:r>
      <w:r w:rsidR="004970D0" w:rsidRPr="00E54316">
        <w:rPr>
          <w:rFonts w:ascii="Campton Light" w:eastAsia="Calibri" w:hAnsi="Campton Light" w:cs="Open Sans"/>
          <w:color w:val="000000"/>
          <w:sz w:val="20"/>
          <w:szCs w:val="20"/>
          <w:lang w:eastAsia="tr-TR"/>
        </w:rPr>
        <w:t xml:space="preserve"> veya mevzuatla belirlenen bir hukuki yükümlülüğün yerine getirilmesi amacıyla ayrıca onay alınmadan işlenebilir. Veri işlemlerinin tür ve kapsamı, yasal olarak izin verilen veri işleme faaliyeti için gerekli olmalı ve ilgili yasal hükümlere uygun olmalıdır.</w:t>
      </w:r>
      <w:r w:rsidR="004B6614">
        <w:rPr>
          <w:rFonts w:ascii="Campton Light" w:eastAsia="Calibri" w:hAnsi="Campton Light" w:cs="Open Sans"/>
          <w:color w:val="000000"/>
          <w:sz w:val="20"/>
          <w:szCs w:val="20"/>
          <w:lang w:eastAsia="tr-TR"/>
        </w:rPr>
        <w:t xml:space="preserve"> </w:t>
      </w:r>
    </w:p>
    <w:p w:rsidR="00E9251C" w:rsidRPr="0028741F" w:rsidRDefault="00E9251C" w:rsidP="004B6614">
      <w:pPr>
        <w:spacing w:before="0" w:after="0" w:line="312" w:lineRule="auto"/>
        <w:ind w:left="-5" w:right="1" w:hanging="11"/>
        <w:rPr>
          <w:rFonts w:ascii="Campton Light" w:eastAsia="Calibri" w:hAnsi="Campton Light" w:cs="Open Sans"/>
          <w:color w:val="000000"/>
          <w:sz w:val="8"/>
          <w:szCs w:val="12"/>
          <w:lang w:eastAsia="tr-TR"/>
        </w:rPr>
      </w:pPr>
    </w:p>
    <w:p w:rsidR="002C7DD6" w:rsidRDefault="004970D0" w:rsidP="002C7DD6">
      <w:pPr>
        <w:spacing w:before="0" w:after="0" w:line="312" w:lineRule="auto"/>
        <w:ind w:left="-5" w:right="1" w:hanging="11"/>
        <w:rPr>
          <w:rFonts w:ascii="Campton Light" w:eastAsia="Calibri" w:hAnsi="Campton Light" w:cs="Open Sans"/>
          <w:color w:val="000000"/>
          <w:sz w:val="20"/>
          <w:szCs w:val="20"/>
          <w:lang w:eastAsia="tr-TR"/>
        </w:rPr>
      </w:pPr>
      <w:r w:rsidRPr="00881161">
        <w:rPr>
          <w:rFonts w:ascii="Campton Light" w:eastAsia="Calibri" w:hAnsi="Campton Light" w:cs="Open Sans"/>
          <w:color w:val="0D0D0D" w:themeColor="text1" w:themeTint="F2"/>
          <w:sz w:val="20"/>
          <w:szCs w:val="20"/>
          <w:lang w:eastAsia="tr-TR"/>
        </w:rPr>
        <w:t>Özel sağlık kuruluşu olarak</w:t>
      </w:r>
      <w:r w:rsidR="00E9251C" w:rsidRPr="00881161">
        <w:rPr>
          <w:rFonts w:ascii="Campton Light" w:eastAsia="Calibri" w:hAnsi="Campton Light" w:cs="Open Sans"/>
          <w:color w:val="000000"/>
          <w:sz w:val="20"/>
          <w:szCs w:val="20"/>
          <w:lang w:eastAsia="tr-TR"/>
        </w:rPr>
        <w:t xml:space="preserve"> </w:t>
      </w:r>
      <w:r w:rsidR="009354DD">
        <w:rPr>
          <w:rFonts w:ascii="Campton Light" w:eastAsia="Calibri" w:hAnsi="Campton Light" w:cs="Open Sans"/>
          <w:color w:val="000000"/>
          <w:sz w:val="20"/>
          <w:szCs w:val="20"/>
          <w:lang w:eastAsia="tr-TR"/>
        </w:rPr>
        <w:t>BİOLAB</w:t>
      </w:r>
      <w:r w:rsidR="00C209C4" w:rsidRPr="00881161">
        <w:rPr>
          <w:rFonts w:ascii="Campton Light" w:eastAsia="Calibri" w:hAnsi="Campton Light" w:cs="Open Sans"/>
          <w:color w:val="0D0D0D" w:themeColor="text1" w:themeTint="F2"/>
          <w:sz w:val="20"/>
          <w:szCs w:val="20"/>
          <w:lang w:eastAsia="tr-TR"/>
        </w:rPr>
        <w:t xml:space="preserve">; </w:t>
      </w:r>
      <w:r w:rsidR="00D8705D" w:rsidRPr="00881161">
        <w:rPr>
          <w:rFonts w:ascii="Campton Light" w:eastAsia="Calibri" w:hAnsi="Campton Light" w:cs="Open Sans"/>
          <w:color w:val="0D0D0D" w:themeColor="text1" w:themeTint="F2"/>
          <w:sz w:val="20"/>
          <w:szCs w:val="20"/>
          <w:lang w:eastAsia="tr-TR"/>
        </w:rPr>
        <w:t xml:space="preserve">ruhsatlandırılma, </w:t>
      </w:r>
      <w:r w:rsidR="00442F39" w:rsidRPr="00881161">
        <w:rPr>
          <w:rFonts w:ascii="Campton Light" w:eastAsia="Calibri" w:hAnsi="Campton Light" w:cs="Open Sans"/>
          <w:color w:val="0D0D0D" w:themeColor="text1" w:themeTint="F2"/>
          <w:sz w:val="20"/>
          <w:szCs w:val="20"/>
          <w:lang w:eastAsia="tr-TR"/>
        </w:rPr>
        <w:t xml:space="preserve">laboratuvar hizmetleri, </w:t>
      </w:r>
      <w:r w:rsidR="00D8705D" w:rsidRPr="00881161">
        <w:rPr>
          <w:rFonts w:ascii="Campton Light" w:eastAsia="Calibri" w:hAnsi="Campton Light" w:cs="Open Sans"/>
          <w:color w:val="0D0D0D" w:themeColor="text1" w:themeTint="F2"/>
          <w:sz w:val="20"/>
          <w:szCs w:val="20"/>
          <w:lang w:eastAsia="tr-TR"/>
        </w:rPr>
        <w:t xml:space="preserve">test </w:t>
      </w:r>
      <w:r w:rsidR="00442F39" w:rsidRPr="00881161">
        <w:rPr>
          <w:rFonts w:ascii="Campton Light" w:eastAsia="Calibri" w:hAnsi="Campton Light" w:cs="Open Sans"/>
          <w:color w:val="0D0D0D" w:themeColor="text1" w:themeTint="F2"/>
          <w:sz w:val="20"/>
          <w:szCs w:val="20"/>
          <w:lang w:eastAsia="tr-TR"/>
        </w:rPr>
        <w:t>yöntemler</w:t>
      </w:r>
      <w:r w:rsidR="00D8705D" w:rsidRPr="00881161">
        <w:rPr>
          <w:rFonts w:ascii="Campton Light" w:eastAsia="Calibri" w:hAnsi="Campton Light" w:cs="Open Sans"/>
          <w:color w:val="0D0D0D" w:themeColor="text1" w:themeTint="F2"/>
          <w:sz w:val="20"/>
          <w:szCs w:val="20"/>
          <w:lang w:eastAsia="tr-TR"/>
        </w:rPr>
        <w:t>i</w:t>
      </w:r>
      <w:r w:rsidR="00442F39" w:rsidRPr="00881161">
        <w:rPr>
          <w:rFonts w:ascii="Campton Light" w:eastAsia="Calibri" w:hAnsi="Campton Light" w:cs="Open Sans"/>
          <w:color w:val="0D0D0D" w:themeColor="text1" w:themeTint="F2"/>
          <w:sz w:val="20"/>
          <w:szCs w:val="20"/>
          <w:lang w:eastAsia="tr-TR"/>
        </w:rPr>
        <w:t xml:space="preserve">, kalite ve standartlar konusunda görüş alma ve denetim yükümlülüğü nedeniyle </w:t>
      </w:r>
      <w:r w:rsidR="00E9251C" w:rsidRPr="00881161">
        <w:rPr>
          <w:rFonts w:ascii="Campton Light" w:eastAsia="Calibri" w:hAnsi="Campton Light" w:cs="Open Sans"/>
          <w:color w:val="0D0D0D" w:themeColor="text1" w:themeTint="F2"/>
          <w:sz w:val="20"/>
          <w:szCs w:val="20"/>
          <w:lang w:eastAsia="tr-TR"/>
        </w:rPr>
        <w:t xml:space="preserve">öncelikle </w:t>
      </w:r>
      <w:r w:rsidR="002C7DD6" w:rsidRPr="00881161">
        <w:rPr>
          <w:rFonts w:ascii="Campton Light" w:eastAsia="Calibri" w:hAnsi="Campton Light" w:cs="Open Sans"/>
          <w:color w:val="0D0D0D" w:themeColor="text1" w:themeTint="F2"/>
          <w:sz w:val="20"/>
          <w:szCs w:val="20"/>
          <w:lang w:eastAsia="tr-TR"/>
        </w:rPr>
        <w:t xml:space="preserve">Sağlık </w:t>
      </w:r>
      <w:r w:rsidR="00C209C4" w:rsidRPr="00881161">
        <w:rPr>
          <w:rFonts w:ascii="Campton Light" w:eastAsia="Calibri" w:hAnsi="Campton Light" w:cs="Open Sans"/>
          <w:color w:val="0D0D0D" w:themeColor="text1" w:themeTint="F2"/>
          <w:sz w:val="20"/>
          <w:szCs w:val="20"/>
          <w:lang w:eastAsia="tr-TR"/>
        </w:rPr>
        <w:t>Bakanlı</w:t>
      </w:r>
      <w:r w:rsidR="002C7DD6" w:rsidRPr="00881161">
        <w:rPr>
          <w:rFonts w:ascii="Campton Light" w:eastAsia="Calibri" w:hAnsi="Campton Light" w:cs="Open Sans"/>
          <w:color w:val="0D0D0D" w:themeColor="text1" w:themeTint="F2"/>
          <w:sz w:val="20"/>
          <w:szCs w:val="20"/>
          <w:lang w:eastAsia="tr-TR"/>
        </w:rPr>
        <w:t>ğı</w:t>
      </w:r>
      <w:r w:rsidR="00C209C4" w:rsidRPr="00881161">
        <w:rPr>
          <w:rFonts w:ascii="Campton Light" w:eastAsia="Calibri" w:hAnsi="Campton Light" w:cs="Open Sans"/>
          <w:color w:val="0D0D0D" w:themeColor="text1" w:themeTint="F2"/>
          <w:sz w:val="20"/>
          <w:szCs w:val="20"/>
          <w:lang w:eastAsia="tr-TR"/>
        </w:rPr>
        <w:t xml:space="preserve"> </w:t>
      </w:r>
      <w:r w:rsidR="00442F39" w:rsidRPr="00881161">
        <w:rPr>
          <w:rFonts w:ascii="Campton Light" w:eastAsia="Calibri" w:hAnsi="Campton Light" w:cs="Open Sans"/>
          <w:color w:val="0D0D0D" w:themeColor="text1" w:themeTint="F2"/>
          <w:sz w:val="20"/>
          <w:szCs w:val="20"/>
          <w:lang w:eastAsia="tr-TR"/>
        </w:rPr>
        <w:t xml:space="preserve">nezdinde </w:t>
      </w:r>
      <w:r w:rsidR="00D8705D" w:rsidRPr="00881161">
        <w:rPr>
          <w:rFonts w:ascii="Campton Light" w:eastAsia="Calibri" w:hAnsi="Campton Light" w:cs="Open Sans"/>
          <w:color w:val="0D0D0D" w:themeColor="text1" w:themeTint="F2"/>
          <w:sz w:val="20"/>
          <w:szCs w:val="20"/>
          <w:lang w:eastAsia="tr-TR"/>
        </w:rPr>
        <w:t xml:space="preserve">yükümlüklerini yerine getirmektedir. </w:t>
      </w:r>
      <w:r w:rsidR="002C7DD6" w:rsidRPr="00881161">
        <w:rPr>
          <w:rFonts w:ascii="Campton Light" w:eastAsia="Calibri" w:hAnsi="Campton Light" w:cs="Open Sans"/>
          <w:color w:val="0D0D0D" w:themeColor="text1" w:themeTint="F2"/>
          <w:sz w:val="20"/>
          <w:szCs w:val="20"/>
          <w:lang w:eastAsia="tr-TR"/>
        </w:rPr>
        <w:t>Bu</w:t>
      </w:r>
      <w:r w:rsidR="002C7DD6">
        <w:rPr>
          <w:rFonts w:ascii="Campton Light" w:eastAsia="Calibri" w:hAnsi="Campton Light" w:cs="Open Sans"/>
          <w:color w:val="0D0D0D" w:themeColor="text1" w:themeTint="F2"/>
          <w:sz w:val="20"/>
          <w:szCs w:val="20"/>
          <w:lang w:eastAsia="tr-TR"/>
        </w:rPr>
        <w:t xml:space="preserve"> doğrultuda Kanunun 6 </w:t>
      </w:r>
      <w:proofErr w:type="spellStart"/>
      <w:r w:rsidR="002C7DD6">
        <w:rPr>
          <w:rFonts w:ascii="Campton Light" w:eastAsia="Calibri" w:hAnsi="Campton Light" w:cs="Open Sans"/>
          <w:color w:val="0D0D0D" w:themeColor="text1" w:themeTint="F2"/>
          <w:sz w:val="20"/>
          <w:szCs w:val="20"/>
          <w:lang w:eastAsia="tr-TR"/>
        </w:rPr>
        <w:t>nci</w:t>
      </w:r>
      <w:proofErr w:type="spellEnd"/>
      <w:r w:rsidR="002C7DD6">
        <w:rPr>
          <w:rFonts w:ascii="Campton Light" w:eastAsia="Calibri" w:hAnsi="Campton Light" w:cs="Open Sans"/>
          <w:color w:val="0D0D0D" w:themeColor="text1" w:themeTint="F2"/>
          <w:sz w:val="20"/>
          <w:szCs w:val="20"/>
          <w:lang w:eastAsia="tr-TR"/>
        </w:rPr>
        <w:t xml:space="preserve"> maddesindeki özel düzenleme uyarınca, test sonuçlarına ilişkin sağlık verilerini </w:t>
      </w:r>
      <w:r w:rsidR="002C7DD6" w:rsidRPr="002C7DD6">
        <w:rPr>
          <w:rFonts w:ascii="Campton Light" w:eastAsia="Calibri" w:hAnsi="Campton Light" w:cs="Open Sans"/>
          <w:color w:val="0D0D0D" w:themeColor="text1" w:themeTint="F2"/>
          <w:sz w:val="20"/>
          <w:szCs w:val="20"/>
          <w:lang w:eastAsia="tr-TR"/>
        </w:rPr>
        <w:t>Bakanlıkça belirlenen usul ve esaslara uygun bir şekilde merkezi sağlık veri sistemine aktar</w:t>
      </w:r>
      <w:r w:rsidR="002C7DD6">
        <w:rPr>
          <w:rFonts w:ascii="Campton Light" w:eastAsia="Calibri" w:hAnsi="Campton Light" w:cs="Open Sans"/>
          <w:color w:val="0D0D0D" w:themeColor="text1" w:themeTint="F2"/>
          <w:sz w:val="20"/>
          <w:szCs w:val="20"/>
          <w:lang w:eastAsia="tr-TR"/>
        </w:rPr>
        <w:t xml:space="preserve">makla yükümlüdür. Yine </w:t>
      </w:r>
      <w:r w:rsidR="002C7DD6" w:rsidRPr="00E9251C">
        <w:rPr>
          <w:rFonts w:ascii="Campton Light" w:eastAsia="Calibri" w:hAnsi="Campton Light" w:cs="Open Sans"/>
          <w:color w:val="262626" w:themeColor="text1" w:themeTint="D9"/>
          <w:sz w:val="20"/>
          <w:szCs w:val="20"/>
          <w:lang w:eastAsia="tr-TR"/>
        </w:rPr>
        <w:t>kamu sağlığının korunması</w:t>
      </w:r>
      <w:r w:rsidR="002C7DD6" w:rsidRPr="00D06C97">
        <w:rPr>
          <w:rFonts w:ascii="Campton Book" w:eastAsia="Calibri" w:hAnsi="Campton Book" w:cs="Open Sans"/>
          <w:color w:val="404040" w:themeColor="text1" w:themeTint="BF"/>
          <w:sz w:val="20"/>
          <w:szCs w:val="20"/>
          <w:lang w:eastAsia="tr-TR"/>
        </w:rPr>
        <w:t xml:space="preserve"> </w:t>
      </w:r>
      <w:r w:rsidR="002C7DD6" w:rsidRPr="002954FA">
        <w:rPr>
          <w:rFonts w:ascii="Campton Light" w:eastAsia="Calibri" w:hAnsi="Campton Light" w:cs="Open Sans"/>
          <w:color w:val="262626" w:themeColor="text1" w:themeTint="D9"/>
          <w:sz w:val="20"/>
          <w:szCs w:val="20"/>
          <w:lang w:eastAsia="tr-TR"/>
        </w:rPr>
        <w:t>gibi Kanunda açıkça sayılan özel durumların varlığı halinde</w:t>
      </w:r>
      <w:r w:rsidR="002C7DD6">
        <w:rPr>
          <w:rFonts w:ascii="Campton Light" w:eastAsia="Calibri" w:hAnsi="Campton Light" w:cs="Open Sans"/>
          <w:color w:val="262626" w:themeColor="text1" w:themeTint="D9"/>
          <w:sz w:val="20"/>
          <w:szCs w:val="20"/>
          <w:lang w:eastAsia="tr-TR"/>
        </w:rPr>
        <w:t>;</w:t>
      </w:r>
      <w:r w:rsidR="002C7DD6">
        <w:rPr>
          <w:rFonts w:ascii="Campton Book" w:eastAsia="Calibri" w:hAnsi="Campton Book" w:cs="Open Sans"/>
          <w:color w:val="404040" w:themeColor="text1" w:themeTint="BF"/>
          <w:sz w:val="20"/>
          <w:szCs w:val="20"/>
          <w:lang w:eastAsia="tr-TR"/>
        </w:rPr>
        <w:t xml:space="preserve"> </w:t>
      </w:r>
      <w:r w:rsidR="002C7DD6" w:rsidRPr="00D06C97">
        <w:rPr>
          <w:rFonts w:ascii="Campton Book" w:eastAsia="Calibri" w:hAnsi="Campton Book" w:cs="Open Sans"/>
          <w:color w:val="404040" w:themeColor="text1" w:themeTint="BF"/>
          <w:sz w:val="20"/>
          <w:szCs w:val="20"/>
          <w:lang w:eastAsia="tr-TR"/>
        </w:rPr>
        <w:t xml:space="preserve">Bulaşıcı Hastalıklar </w:t>
      </w:r>
      <w:proofErr w:type="spellStart"/>
      <w:r w:rsidR="002C7DD6" w:rsidRPr="00D06C97">
        <w:rPr>
          <w:rFonts w:ascii="Campton Book" w:eastAsia="Calibri" w:hAnsi="Campton Book" w:cs="Open Sans"/>
          <w:color w:val="404040" w:themeColor="text1" w:themeTint="BF"/>
          <w:sz w:val="20"/>
          <w:szCs w:val="20"/>
          <w:lang w:eastAsia="tr-TR"/>
        </w:rPr>
        <w:t>Sürveyans</w:t>
      </w:r>
      <w:proofErr w:type="spellEnd"/>
      <w:r w:rsidR="002C7DD6" w:rsidRPr="00D06C97">
        <w:rPr>
          <w:rFonts w:ascii="Campton Book" w:eastAsia="Calibri" w:hAnsi="Campton Book" w:cs="Open Sans"/>
          <w:color w:val="404040" w:themeColor="text1" w:themeTint="BF"/>
          <w:sz w:val="20"/>
          <w:szCs w:val="20"/>
          <w:lang w:eastAsia="tr-TR"/>
        </w:rPr>
        <w:t xml:space="preserve"> ve Kontrol Esasları Yönetmeliği</w:t>
      </w:r>
      <w:r w:rsidR="002C7DD6" w:rsidRPr="00D06C97">
        <w:rPr>
          <w:rFonts w:ascii="Campton Book" w:eastAsia="Calibri" w:hAnsi="Campton Book" w:cs="Open Sans"/>
          <w:color w:val="262626" w:themeColor="text1" w:themeTint="D9"/>
          <w:sz w:val="20"/>
          <w:szCs w:val="20"/>
          <w:lang w:eastAsia="tr-TR"/>
        </w:rPr>
        <w:t xml:space="preserve"> </w:t>
      </w:r>
      <w:r w:rsidR="002C7DD6">
        <w:rPr>
          <w:rFonts w:ascii="Campton Book" w:eastAsia="Calibri" w:hAnsi="Campton Book" w:cs="Open Sans"/>
          <w:color w:val="262626" w:themeColor="text1" w:themeTint="D9"/>
          <w:sz w:val="20"/>
          <w:szCs w:val="20"/>
          <w:lang w:eastAsia="tr-TR"/>
        </w:rPr>
        <w:t xml:space="preserve">ve </w:t>
      </w:r>
      <w:r w:rsidR="002C7DD6" w:rsidRPr="00727F39">
        <w:rPr>
          <w:rFonts w:ascii="Campton Light" w:eastAsia="Calibri" w:hAnsi="Campton Light" w:cs="Open Sans"/>
          <w:color w:val="000000"/>
          <w:sz w:val="20"/>
          <w:szCs w:val="20"/>
          <w:lang w:eastAsia="tr-TR"/>
        </w:rPr>
        <w:t xml:space="preserve">buna </w:t>
      </w:r>
      <w:r w:rsidR="002C7DD6" w:rsidRPr="00354625">
        <w:rPr>
          <w:rFonts w:ascii="Campton Light" w:eastAsia="Calibri" w:hAnsi="Campton Light" w:cs="Open Sans"/>
          <w:color w:val="262626" w:themeColor="text1" w:themeTint="D9"/>
          <w:sz w:val="20"/>
          <w:szCs w:val="20"/>
          <w:lang w:eastAsia="tr-TR"/>
        </w:rPr>
        <w:t>ilişkin Bakanlık düzenlemeleri</w:t>
      </w:r>
      <w:r w:rsidR="002C7DD6">
        <w:rPr>
          <w:rFonts w:ascii="Campton Book" w:eastAsia="Calibri" w:hAnsi="Campton Book" w:cs="Open Sans"/>
          <w:color w:val="262626" w:themeColor="text1" w:themeTint="D9"/>
          <w:sz w:val="20"/>
          <w:szCs w:val="20"/>
          <w:lang w:eastAsia="tr-TR"/>
        </w:rPr>
        <w:t xml:space="preserve"> </w:t>
      </w:r>
      <w:r w:rsidR="002C7DD6" w:rsidRPr="00727F39">
        <w:rPr>
          <w:rFonts w:ascii="Campton Light" w:eastAsia="Calibri" w:hAnsi="Campton Light" w:cs="Open Sans"/>
          <w:color w:val="000000"/>
          <w:sz w:val="20"/>
          <w:szCs w:val="20"/>
          <w:lang w:eastAsia="tr-TR"/>
        </w:rPr>
        <w:t>gibi</w:t>
      </w:r>
      <w:r w:rsidR="002C7DD6">
        <w:rPr>
          <w:rFonts w:ascii="Campton Book" w:eastAsia="Calibri" w:hAnsi="Campton Book" w:cs="Open Sans"/>
          <w:color w:val="262626" w:themeColor="text1" w:themeTint="D9"/>
          <w:sz w:val="20"/>
          <w:szCs w:val="20"/>
          <w:lang w:eastAsia="tr-TR"/>
        </w:rPr>
        <w:t xml:space="preserve">, </w:t>
      </w:r>
      <w:r w:rsidR="002C7DD6" w:rsidRPr="00D06C97">
        <w:rPr>
          <w:rFonts w:ascii="Campton Light" w:eastAsia="Calibri" w:hAnsi="Campton Light" w:cs="Open Sans"/>
          <w:color w:val="000000"/>
          <w:sz w:val="20"/>
          <w:szCs w:val="20"/>
          <w:lang w:eastAsia="tr-TR"/>
        </w:rPr>
        <w:t>ilgili mevzuat</w:t>
      </w:r>
      <w:r w:rsidR="002C7DD6">
        <w:rPr>
          <w:rFonts w:ascii="Campton Light" w:eastAsia="Calibri" w:hAnsi="Campton Light" w:cs="Open Sans"/>
          <w:color w:val="000000"/>
          <w:sz w:val="20"/>
          <w:szCs w:val="20"/>
          <w:lang w:eastAsia="tr-TR"/>
        </w:rPr>
        <w:t xml:space="preserve"> ve resmi uygulamaların </w:t>
      </w:r>
      <w:r w:rsidR="002C7DD6" w:rsidRPr="00D06C97">
        <w:rPr>
          <w:rFonts w:ascii="Campton Light" w:eastAsia="Calibri" w:hAnsi="Campton Light" w:cs="Open Sans"/>
          <w:color w:val="000000"/>
          <w:sz w:val="20"/>
          <w:szCs w:val="20"/>
          <w:lang w:eastAsia="tr-TR"/>
        </w:rPr>
        <w:t xml:space="preserve">emrettiği ihbar, bildirim ve raporlama gibi </w:t>
      </w:r>
      <w:r w:rsidR="002C7DD6">
        <w:rPr>
          <w:rFonts w:ascii="Campton Light" w:eastAsia="Calibri" w:hAnsi="Campton Light" w:cs="Open Sans"/>
          <w:color w:val="000000"/>
          <w:sz w:val="20"/>
          <w:szCs w:val="20"/>
          <w:lang w:eastAsia="tr-TR"/>
        </w:rPr>
        <w:t>görev</w:t>
      </w:r>
      <w:r w:rsidR="002C7DD6" w:rsidRPr="00D06C97">
        <w:rPr>
          <w:rFonts w:ascii="Campton Light" w:eastAsia="Calibri" w:hAnsi="Campton Light" w:cs="Open Sans"/>
          <w:color w:val="000000"/>
          <w:sz w:val="20"/>
          <w:szCs w:val="20"/>
          <w:lang w:eastAsia="tr-TR"/>
        </w:rPr>
        <w:t>leri yerine getirmek amacıyla</w:t>
      </w:r>
      <w:r w:rsidR="002C7DD6">
        <w:rPr>
          <w:rFonts w:ascii="Campton Light" w:eastAsia="Calibri" w:hAnsi="Campton Light" w:cs="Open Sans"/>
          <w:color w:val="000000"/>
          <w:sz w:val="20"/>
          <w:szCs w:val="20"/>
          <w:lang w:eastAsia="tr-TR"/>
        </w:rPr>
        <w:t xml:space="preserve"> </w:t>
      </w:r>
      <w:r w:rsidR="002C7DD6" w:rsidRPr="00E474FC">
        <w:rPr>
          <w:rFonts w:ascii="Campton Light" w:eastAsia="Calibri" w:hAnsi="Campton Light" w:cs="Open Sans"/>
          <w:color w:val="000000"/>
          <w:sz w:val="20"/>
          <w:szCs w:val="20"/>
          <w:lang w:eastAsia="tr-TR"/>
        </w:rPr>
        <w:t>sağlık verileri ile birlikte diğer kişisel veriler</w:t>
      </w:r>
      <w:r w:rsidR="002C7DD6">
        <w:rPr>
          <w:rFonts w:ascii="Campton Book" w:eastAsia="Calibri" w:hAnsi="Campton Book" w:cs="Open Sans"/>
          <w:color w:val="262626" w:themeColor="text1" w:themeTint="D9"/>
          <w:sz w:val="20"/>
          <w:szCs w:val="20"/>
          <w:lang w:eastAsia="tr-TR"/>
        </w:rPr>
        <w:t xml:space="preserve"> </w:t>
      </w:r>
      <w:r w:rsidR="002C7DD6">
        <w:rPr>
          <w:rFonts w:ascii="Campton Light" w:eastAsia="Calibri" w:hAnsi="Campton Light" w:cs="Open Sans"/>
          <w:color w:val="0D0D0D" w:themeColor="text1" w:themeTint="F2"/>
          <w:sz w:val="20"/>
          <w:szCs w:val="20"/>
          <w:lang w:eastAsia="tr-TR"/>
        </w:rPr>
        <w:t>açık rıza alınmaksızın paylaşılabilmektedir.</w:t>
      </w:r>
    </w:p>
    <w:p w:rsidR="002C7DD6" w:rsidRPr="00881161" w:rsidRDefault="002C7DD6" w:rsidP="00E9251C">
      <w:pPr>
        <w:spacing w:before="0" w:after="0" w:line="312" w:lineRule="auto"/>
        <w:ind w:left="-5" w:right="1" w:hanging="11"/>
        <w:rPr>
          <w:rFonts w:ascii="Campton Light" w:eastAsia="Calibri" w:hAnsi="Campton Light" w:cs="Open Sans"/>
          <w:color w:val="0D0D0D" w:themeColor="text1" w:themeTint="F2"/>
          <w:sz w:val="8"/>
          <w:szCs w:val="8"/>
          <w:lang w:eastAsia="tr-TR"/>
        </w:rPr>
      </w:pPr>
    </w:p>
    <w:p w:rsidR="00F914AC" w:rsidRPr="00934BCE" w:rsidRDefault="00D8705D" w:rsidP="00934BCE">
      <w:pPr>
        <w:spacing w:before="0" w:after="0" w:line="312" w:lineRule="auto"/>
        <w:ind w:left="-5" w:right="1" w:hanging="11"/>
        <w:rPr>
          <w:rFonts w:ascii="Campton Light" w:eastAsia="Calibri" w:hAnsi="Campton Light" w:cs="Open Sans"/>
          <w:color w:val="0D0D0D" w:themeColor="text1" w:themeTint="F2"/>
          <w:sz w:val="20"/>
          <w:szCs w:val="20"/>
          <w:lang w:eastAsia="tr-TR"/>
        </w:rPr>
      </w:pPr>
      <w:r w:rsidRPr="00881161">
        <w:rPr>
          <w:rFonts w:ascii="Campton Light" w:eastAsia="Calibri" w:hAnsi="Campton Light" w:cs="Open Sans"/>
          <w:color w:val="0D0D0D" w:themeColor="text1" w:themeTint="F2"/>
          <w:sz w:val="20"/>
          <w:szCs w:val="20"/>
          <w:lang w:eastAsia="tr-TR"/>
        </w:rPr>
        <w:t xml:space="preserve">Ayrıca, </w:t>
      </w:r>
      <w:r w:rsidR="00D04E58" w:rsidRPr="00881161">
        <w:rPr>
          <w:rFonts w:ascii="Campton Light" w:eastAsia="Calibri" w:hAnsi="Campton Light" w:cs="Open Sans"/>
          <w:color w:val="0D0D0D" w:themeColor="text1" w:themeTint="F2"/>
          <w:sz w:val="20"/>
          <w:szCs w:val="20"/>
          <w:lang w:eastAsia="tr-TR"/>
        </w:rPr>
        <w:t xml:space="preserve">dış laboratuvar olarak hizmet sunduğu </w:t>
      </w:r>
      <w:r w:rsidRPr="00881161">
        <w:rPr>
          <w:rFonts w:ascii="Campton Light" w:eastAsia="Calibri" w:hAnsi="Campton Light" w:cs="Open Sans"/>
          <w:color w:val="0D0D0D" w:themeColor="text1" w:themeTint="F2"/>
          <w:sz w:val="20"/>
          <w:szCs w:val="20"/>
          <w:lang w:eastAsia="tr-TR"/>
        </w:rPr>
        <w:t>diğer laboratuvarlar</w:t>
      </w:r>
      <w:r w:rsidR="00DE490C" w:rsidRPr="00881161">
        <w:rPr>
          <w:rFonts w:ascii="Campton Light" w:eastAsia="Calibri" w:hAnsi="Campton Light" w:cs="Open Sans"/>
          <w:color w:val="0D0D0D" w:themeColor="text1" w:themeTint="F2"/>
          <w:sz w:val="20"/>
          <w:szCs w:val="20"/>
          <w:lang w:eastAsia="tr-TR"/>
        </w:rPr>
        <w:t>la birlikte</w:t>
      </w:r>
      <w:r w:rsidRPr="00881161">
        <w:rPr>
          <w:rFonts w:ascii="Campton Light" w:eastAsia="Calibri" w:hAnsi="Campton Light" w:cs="Open Sans"/>
          <w:color w:val="0D0D0D" w:themeColor="text1" w:themeTint="F2"/>
          <w:sz w:val="20"/>
          <w:szCs w:val="20"/>
          <w:lang w:eastAsia="tr-TR"/>
        </w:rPr>
        <w:t xml:space="preserve">, hekimler, muayenehaneler, </w:t>
      </w:r>
      <w:r w:rsidR="00F914AC" w:rsidRPr="00881161">
        <w:rPr>
          <w:rFonts w:ascii="Campton Light" w:eastAsia="Calibri" w:hAnsi="Campton Light" w:cs="Open Sans"/>
          <w:color w:val="0D0D0D" w:themeColor="text1" w:themeTint="F2"/>
          <w:sz w:val="20"/>
          <w:szCs w:val="20"/>
          <w:lang w:eastAsia="tr-TR"/>
        </w:rPr>
        <w:t xml:space="preserve">işyerleri, </w:t>
      </w:r>
      <w:proofErr w:type="spellStart"/>
      <w:r w:rsidRPr="00881161">
        <w:rPr>
          <w:rFonts w:ascii="Campton Light" w:eastAsia="Calibri" w:hAnsi="Campton Light" w:cs="Open Sans"/>
          <w:color w:val="0D0D0D" w:themeColor="text1" w:themeTint="F2"/>
          <w:sz w:val="20"/>
          <w:szCs w:val="20"/>
          <w:lang w:eastAsia="tr-TR"/>
        </w:rPr>
        <w:t>OSGB’ler</w:t>
      </w:r>
      <w:proofErr w:type="spellEnd"/>
      <w:r w:rsidRPr="00881161">
        <w:rPr>
          <w:rFonts w:ascii="Campton Light" w:eastAsia="Calibri" w:hAnsi="Campton Light" w:cs="Open Sans"/>
          <w:color w:val="0D0D0D" w:themeColor="text1" w:themeTint="F2"/>
          <w:sz w:val="20"/>
          <w:szCs w:val="20"/>
          <w:lang w:eastAsia="tr-TR"/>
        </w:rPr>
        <w:t xml:space="preserve"> ya da </w:t>
      </w:r>
      <w:r w:rsidR="00C16038" w:rsidRPr="00881161">
        <w:rPr>
          <w:rFonts w:ascii="Campton Light" w:eastAsia="Calibri" w:hAnsi="Campton Light" w:cs="Open Sans"/>
          <w:color w:val="0D0D0D" w:themeColor="text1" w:themeTint="F2"/>
          <w:sz w:val="20"/>
          <w:szCs w:val="20"/>
          <w:lang w:eastAsia="tr-TR"/>
        </w:rPr>
        <w:t xml:space="preserve">kişilere </w:t>
      </w:r>
      <w:r w:rsidRPr="00881161">
        <w:rPr>
          <w:rFonts w:ascii="Campton Light" w:eastAsia="Calibri" w:hAnsi="Campton Light" w:cs="Open Sans"/>
          <w:color w:val="0D0D0D" w:themeColor="text1" w:themeTint="F2"/>
          <w:sz w:val="20"/>
          <w:szCs w:val="20"/>
          <w:lang w:eastAsia="tr-TR"/>
        </w:rPr>
        <w:t>karşı da</w:t>
      </w:r>
      <w:r w:rsidR="00C209C4" w:rsidRPr="00881161">
        <w:rPr>
          <w:rFonts w:ascii="Campton Light" w:eastAsia="Calibri" w:hAnsi="Campton Light" w:cs="Open Sans"/>
          <w:color w:val="0D0D0D" w:themeColor="text1" w:themeTint="F2"/>
          <w:sz w:val="20"/>
          <w:szCs w:val="20"/>
          <w:lang w:eastAsia="tr-TR"/>
        </w:rPr>
        <w:t xml:space="preserve"> </w:t>
      </w:r>
      <w:r w:rsidRPr="00881161">
        <w:rPr>
          <w:rFonts w:ascii="Campton Light" w:eastAsia="Calibri" w:hAnsi="Campton Light" w:cs="Open Sans"/>
          <w:color w:val="0D0D0D" w:themeColor="text1" w:themeTint="F2"/>
          <w:sz w:val="20"/>
          <w:szCs w:val="20"/>
          <w:lang w:eastAsia="tr-TR"/>
        </w:rPr>
        <w:t xml:space="preserve">hizmet ilişkisi bakımından </w:t>
      </w:r>
      <w:r w:rsidR="00C16038" w:rsidRPr="00881161">
        <w:rPr>
          <w:rFonts w:ascii="Campton Light" w:eastAsia="Calibri" w:hAnsi="Campton Light" w:cs="Open Sans"/>
          <w:color w:val="0D0D0D" w:themeColor="text1" w:themeTint="F2"/>
          <w:sz w:val="20"/>
          <w:szCs w:val="20"/>
          <w:lang w:eastAsia="tr-TR"/>
        </w:rPr>
        <w:t xml:space="preserve">yükümlülükleri söz konusudur. </w:t>
      </w:r>
      <w:r w:rsidR="00F914AC" w:rsidRPr="00881161">
        <w:rPr>
          <w:rFonts w:ascii="Campton Light" w:eastAsia="Calibri" w:hAnsi="Campton Light" w:cs="Open Sans"/>
          <w:color w:val="0D0D0D" w:themeColor="text1" w:themeTint="F2"/>
          <w:sz w:val="20"/>
          <w:szCs w:val="20"/>
          <w:lang w:eastAsia="tr-TR"/>
        </w:rPr>
        <w:t>Test sonuçları gibi sağlık bilgileri bakımından her iki durumda açık rıza şartı gözetilmektedir.</w:t>
      </w:r>
      <w:r w:rsidR="00F914AC">
        <w:rPr>
          <w:rFonts w:ascii="Campton Light" w:eastAsia="Calibri" w:hAnsi="Campton Light" w:cs="Open Sans"/>
          <w:color w:val="0D0D0D" w:themeColor="text1" w:themeTint="F2"/>
          <w:sz w:val="20"/>
          <w:szCs w:val="20"/>
          <w:lang w:eastAsia="tr-TR"/>
        </w:rPr>
        <w:t xml:space="preserve"> Ancak, diğer kişisel veriler </w:t>
      </w:r>
      <w:r w:rsidR="00F914AC">
        <w:rPr>
          <w:rFonts w:ascii="Campton Light" w:eastAsia="Calibri" w:hAnsi="Campton Light" w:cs="Open Sans"/>
          <w:color w:val="000000"/>
          <w:sz w:val="20"/>
          <w:szCs w:val="20"/>
          <w:lang w:eastAsia="tr-TR"/>
        </w:rPr>
        <w:t>açık rıza aranmaksızın işlenebilmektedir.</w:t>
      </w:r>
    </w:p>
    <w:p w:rsidR="006C032F" w:rsidRPr="006C032F" w:rsidRDefault="006C032F" w:rsidP="00E54316">
      <w:pPr>
        <w:spacing w:before="0" w:after="0" w:line="312" w:lineRule="auto"/>
        <w:ind w:left="-5" w:right="1" w:hanging="11"/>
        <w:rPr>
          <w:rFonts w:ascii="Campton Light" w:eastAsia="Calibri" w:hAnsi="Campton Light" w:cs="Open Sans"/>
          <w:color w:val="000000"/>
          <w:sz w:val="8"/>
          <w:szCs w:val="8"/>
          <w:lang w:eastAsia="tr-TR"/>
        </w:rPr>
      </w:pPr>
    </w:p>
    <w:p w:rsidR="003B1595" w:rsidRPr="00BB1D05" w:rsidRDefault="00F97B68" w:rsidP="00C85BB3">
      <w:pPr>
        <w:pStyle w:val="Style2"/>
      </w:pPr>
      <w:bookmarkStart w:id="36" w:name="_Toc509958475"/>
      <w:bookmarkStart w:id="37" w:name="_Toc509995392"/>
      <w:bookmarkStart w:id="38" w:name="_Toc2329537"/>
      <w:r>
        <w:t>Diğer</w:t>
      </w:r>
      <w:r w:rsidR="003B1595" w:rsidRPr="00BB1D05">
        <w:t xml:space="preserve"> Veri İşleme</w:t>
      </w:r>
      <w:r>
        <w:t xml:space="preserve"> Nedenleri</w:t>
      </w:r>
      <w:bookmarkEnd w:id="36"/>
      <w:bookmarkEnd w:id="37"/>
      <w:bookmarkEnd w:id="38"/>
    </w:p>
    <w:p w:rsidR="003B1595" w:rsidRDefault="009354DD"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BİOLAB</w:t>
      </w:r>
      <w:r w:rsidR="00F97B68">
        <w:rPr>
          <w:rFonts w:ascii="Campton Light" w:eastAsia="Calibri" w:hAnsi="Campton Light" w:cs="Open Sans"/>
          <w:color w:val="000000"/>
          <w:sz w:val="20"/>
          <w:szCs w:val="20"/>
          <w:lang w:eastAsia="tr-TR"/>
        </w:rPr>
        <w:t>,</w:t>
      </w:r>
      <w:r w:rsidR="003B1595" w:rsidRPr="00E54316">
        <w:rPr>
          <w:rFonts w:ascii="Campton Light" w:eastAsia="Calibri" w:hAnsi="Campton Light" w:cs="Open Sans"/>
          <w:color w:val="000000"/>
          <w:sz w:val="20"/>
          <w:szCs w:val="20"/>
          <w:lang w:eastAsia="tr-TR"/>
        </w:rPr>
        <w:t xml:space="preserve"> </w:t>
      </w:r>
      <w:r w:rsidR="00F97B68">
        <w:rPr>
          <w:rFonts w:ascii="Campton Light" w:eastAsia="Calibri" w:hAnsi="Campton Light" w:cs="Open Sans"/>
          <w:color w:val="000000"/>
          <w:sz w:val="20"/>
          <w:szCs w:val="20"/>
          <w:lang w:eastAsia="tr-TR"/>
        </w:rPr>
        <w:t>numunelerin teslim alınması</w:t>
      </w:r>
      <w:r w:rsidR="00054C32">
        <w:rPr>
          <w:rFonts w:ascii="Campton Light" w:eastAsia="Calibri" w:hAnsi="Campton Light" w:cs="Open Sans"/>
          <w:color w:val="000000"/>
          <w:sz w:val="20"/>
          <w:szCs w:val="20"/>
          <w:lang w:eastAsia="tr-TR"/>
        </w:rPr>
        <w:t>yla başlayıp</w:t>
      </w:r>
      <w:r w:rsidR="005A3884">
        <w:rPr>
          <w:rFonts w:ascii="Campton Light" w:eastAsia="Calibri" w:hAnsi="Campton Light" w:cs="Open Sans"/>
          <w:color w:val="000000"/>
          <w:sz w:val="20"/>
          <w:szCs w:val="20"/>
          <w:lang w:eastAsia="tr-TR"/>
        </w:rPr>
        <w:t xml:space="preserve"> </w:t>
      </w:r>
      <w:r w:rsidR="00F97B68">
        <w:rPr>
          <w:rFonts w:ascii="Campton Light" w:eastAsia="Calibri" w:hAnsi="Campton Light" w:cs="Open Sans"/>
          <w:color w:val="000000"/>
          <w:sz w:val="20"/>
          <w:szCs w:val="20"/>
          <w:lang w:eastAsia="tr-TR"/>
        </w:rPr>
        <w:t xml:space="preserve">sonuçların </w:t>
      </w:r>
      <w:r w:rsidR="007152CA">
        <w:rPr>
          <w:rFonts w:ascii="Campton Light" w:eastAsia="Calibri" w:hAnsi="Campton Light" w:cs="Open Sans"/>
          <w:color w:val="000000"/>
          <w:sz w:val="20"/>
          <w:szCs w:val="20"/>
          <w:lang w:eastAsia="tr-TR"/>
        </w:rPr>
        <w:t>raporlanması</w:t>
      </w:r>
      <w:r w:rsidR="00F97B68">
        <w:rPr>
          <w:rFonts w:ascii="Campton Light" w:eastAsia="Calibri" w:hAnsi="Campton Light" w:cs="Open Sans"/>
          <w:color w:val="000000"/>
          <w:sz w:val="20"/>
          <w:szCs w:val="20"/>
          <w:lang w:eastAsia="tr-TR"/>
        </w:rPr>
        <w:t xml:space="preserve"> ve ilgilisine teslim edilmesiyle sonuçlanan </w:t>
      </w:r>
      <w:r w:rsidR="007152CA">
        <w:rPr>
          <w:rFonts w:ascii="Campton Light" w:eastAsia="Calibri" w:hAnsi="Campton Light" w:cs="Open Sans"/>
          <w:color w:val="000000"/>
          <w:sz w:val="20"/>
          <w:szCs w:val="20"/>
          <w:lang w:eastAsia="tr-TR"/>
        </w:rPr>
        <w:t>teknik ve idari iş</w:t>
      </w:r>
      <w:r w:rsidR="00F97B68">
        <w:rPr>
          <w:rFonts w:ascii="Campton Light" w:eastAsia="Calibri" w:hAnsi="Campton Light" w:cs="Open Sans"/>
          <w:color w:val="000000"/>
          <w:sz w:val="20"/>
          <w:szCs w:val="20"/>
          <w:lang w:eastAsia="tr-TR"/>
        </w:rPr>
        <w:t xml:space="preserve"> süre</w:t>
      </w:r>
      <w:r w:rsidR="007152CA">
        <w:rPr>
          <w:rFonts w:ascii="Campton Light" w:eastAsia="Calibri" w:hAnsi="Campton Light" w:cs="Open Sans"/>
          <w:color w:val="000000"/>
          <w:sz w:val="20"/>
          <w:szCs w:val="20"/>
          <w:lang w:eastAsia="tr-TR"/>
        </w:rPr>
        <w:t xml:space="preserve">çlerinin </w:t>
      </w:r>
      <w:r w:rsidR="00F97B68">
        <w:rPr>
          <w:rFonts w:ascii="Campton Light" w:eastAsia="Calibri" w:hAnsi="Campton Light" w:cs="Open Sans"/>
          <w:color w:val="000000"/>
          <w:sz w:val="20"/>
          <w:szCs w:val="20"/>
          <w:lang w:eastAsia="tr-TR"/>
        </w:rPr>
        <w:t>eksiksiz tamamlanabilmesi</w:t>
      </w:r>
      <w:r w:rsidR="00054C32">
        <w:rPr>
          <w:rFonts w:ascii="Campton Light" w:eastAsia="Calibri" w:hAnsi="Campton Light" w:cs="Open Sans"/>
          <w:color w:val="000000"/>
          <w:sz w:val="20"/>
          <w:szCs w:val="20"/>
          <w:lang w:eastAsia="tr-TR"/>
        </w:rPr>
        <w:t>ni temin etmek</w:t>
      </w:r>
      <w:r w:rsidR="007152CA">
        <w:rPr>
          <w:rFonts w:ascii="Campton Light" w:eastAsia="Calibri" w:hAnsi="Campton Light" w:cs="Open Sans"/>
          <w:color w:val="000000"/>
          <w:sz w:val="20"/>
          <w:szCs w:val="20"/>
          <w:lang w:eastAsia="tr-TR"/>
        </w:rPr>
        <w:t>,</w:t>
      </w:r>
      <w:r w:rsidR="003B1595" w:rsidRPr="00E54316">
        <w:rPr>
          <w:rFonts w:ascii="Campton Light" w:eastAsia="Calibri" w:hAnsi="Campton Light" w:cs="Open Sans"/>
          <w:color w:val="000000"/>
          <w:sz w:val="20"/>
          <w:szCs w:val="20"/>
          <w:lang w:eastAsia="tr-TR"/>
        </w:rPr>
        <w:t xml:space="preserve"> </w:t>
      </w:r>
      <w:r w:rsidR="00054C32">
        <w:rPr>
          <w:rFonts w:ascii="Campton Light" w:eastAsia="Calibri" w:hAnsi="Campton Light" w:cs="Open Sans"/>
          <w:color w:val="000000"/>
          <w:sz w:val="20"/>
          <w:szCs w:val="20"/>
          <w:lang w:eastAsia="tr-TR"/>
        </w:rPr>
        <w:t xml:space="preserve">ayrıca, insan kaynakları, </w:t>
      </w:r>
      <w:r w:rsidR="002C5C9D">
        <w:rPr>
          <w:rFonts w:ascii="Campton Light" w:eastAsia="Calibri" w:hAnsi="Campton Light" w:cs="Open Sans"/>
          <w:color w:val="000000"/>
          <w:sz w:val="20"/>
          <w:szCs w:val="20"/>
          <w:lang w:eastAsia="tr-TR"/>
        </w:rPr>
        <w:t xml:space="preserve">kalite kontrol, </w:t>
      </w:r>
      <w:r w:rsidR="00054C32">
        <w:rPr>
          <w:rFonts w:ascii="Campton Light" w:eastAsia="Calibri" w:hAnsi="Campton Light" w:cs="Open Sans"/>
          <w:color w:val="000000"/>
          <w:sz w:val="20"/>
          <w:szCs w:val="20"/>
          <w:lang w:eastAsia="tr-TR"/>
        </w:rPr>
        <w:t xml:space="preserve">muhasebe ve bilgi güvenliği yönetimi gibi idari, mali ve ticari faaliyetlerini ilgilendiren </w:t>
      </w:r>
      <w:r w:rsidR="00F97B68">
        <w:rPr>
          <w:rFonts w:ascii="Campton Light" w:eastAsia="Calibri" w:hAnsi="Campton Light" w:cs="Open Sans"/>
          <w:color w:val="000000"/>
          <w:sz w:val="20"/>
          <w:szCs w:val="20"/>
          <w:lang w:eastAsia="tr-TR"/>
        </w:rPr>
        <w:t>kuru</w:t>
      </w:r>
      <w:r w:rsidR="0023766B">
        <w:rPr>
          <w:rFonts w:ascii="Campton Light" w:eastAsia="Calibri" w:hAnsi="Campton Light" w:cs="Open Sans"/>
          <w:color w:val="000000"/>
          <w:sz w:val="20"/>
          <w:szCs w:val="20"/>
          <w:lang w:eastAsia="tr-TR"/>
        </w:rPr>
        <w:t>msal</w:t>
      </w:r>
      <w:r w:rsidR="00F97B68">
        <w:rPr>
          <w:rFonts w:ascii="Campton Light" w:eastAsia="Calibri" w:hAnsi="Campton Light" w:cs="Open Sans"/>
          <w:color w:val="000000"/>
          <w:sz w:val="20"/>
          <w:szCs w:val="20"/>
          <w:lang w:eastAsia="tr-TR"/>
        </w:rPr>
        <w:t xml:space="preserve"> </w:t>
      </w:r>
      <w:r w:rsidR="00054C32">
        <w:rPr>
          <w:rFonts w:ascii="Campton Light" w:eastAsia="Calibri" w:hAnsi="Campton Light" w:cs="Open Sans"/>
          <w:color w:val="000000"/>
          <w:sz w:val="20"/>
          <w:szCs w:val="20"/>
          <w:lang w:eastAsia="tr-TR"/>
        </w:rPr>
        <w:t xml:space="preserve">nitelikli </w:t>
      </w:r>
      <w:r w:rsidR="003B1595" w:rsidRPr="00E54316">
        <w:rPr>
          <w:rFonts w:ascii="Campton Light" w:eastAsia="Calibri" w:hAnsi="Campton Light" w:cs="Open Sans"/>
          <w:color w:val="000000"/>
          <w:sz w:val="20"/>
          <w:szCs w:val="20"/>
          <w:lang w:eastAsia="tr-TR"/>
        </w:rPr>
        <w:t xml:space="preserve">meşru </w:t>
      </w:r>
      <w:r w:rsidR="0023766B">
        <w:rPr>
          <w:rFonts w:ascii="Campton Light" w:eastAsia="Calibri" w:hAnsi="Campton Light" w:cs="Open Sans"/>
          <w:color w:val="000000"/>
          <w:sz w:val="20"/>
          <w:szCs w:val="20"/>
          <w:lang w:eastAsia="tr-TR"/>
        </w:rPr>
        <w:t xml:space="preserve">çıkar ve </w:t>
      </w:r>
      <w:r w:rsidR="003B1595" w:rsidRPr="00E54316">
        <w:rPr>
          <w:rFonts w:ascii="Campton Light" w:eastAsia="Calibri" w:hAnsi="Campton Light" w:cs="Open Sans"/>
          <w:color w:val="000000"/>
          <w:sz w:val="20"/>
          <w:szCs w:val="20"/>
          <w:lang w:eastAsia="tr-TR"/>
        </w:rPr>
        <w:t>amaçları doğrultusunda kişisel veriler</w:t>
      </w:r>
      <w:r w:rsidR="0023766B">
        <w:rPr>
          <w:rFonts w:ascii="Campton Light" w:eastAsia="Calibri" w:hAnsi="Campton Light" w:cs="Open Sans"/>
          <w:color w:val="000000"/>
          <w:sz w:val="20"/>
          <w:szCs w:val="20"/>
          <w:lang w:eastAsia="tr-TR"/>
        </w:rPr>
        <w:t>i</w:t>
      </w:r>
      <w:r w:rsidR="003B1595" w:rsidRPr="00E54316">
        <w:rPr>
          <w:rFonts w:ascii="Campton Light" w:eastAsia="Calibri" w:hAnsi="Campton Light" w:cs="Open Sans"/>
          <w:color w:val="000000"/>
          <w:sz w:val="20"/>
          <w:szCs w:val="20"/>
          <w:lang w:eastAsia="tr-TR"/>
        </w:rPr>
        <w:t xml:space="preserve"> işle</w:t>
      </w:r>
      <w:r w:rsidR="0023766B">
        <w:rPr>
          <w:rFonts w:ascii="Campton Light" w:eastAsia="Calibri" w:hAnsi="Campton Light" w:cs="Open Sans"/>
          <w:color w:val="000000"/>
          <w:sz w:val="20"/>
          <w:szCs w:val="20"/>
          <w:lang w:eastAsia="tr-TR"/>
        </w:rPr>
        <w:t>y</w:t>
      </w:r>
      <w:r w:rsidR="003B1595" w:rsidRPr="00E54316">
        <w:rPr>
          <w:rFonts w:ascii="Campton Light" w:eastAsia="Calibri" w:hAnsi="Campton Light" w:cs="Open Sans"/>
          <w:color w:val="000000"/>
          <w:sz w:val="20"/>
          <w:szCs w:val="20"/>
          <w:lang w:eastAsia="tr-TR"/>
        </w:rPr>
        <w:t xml:space="preserve">ebilir. Ancak veriler hiçbir şekilde hukuka aykırı </w:t>
      </w:r>
      <w:r w:rsidR="0023766B">
        <w:rPr>
          <w:rFonts w:ascii="Campton Light" w:eastAsia="Calibri" w:hAnsi="Campton Light" w:cs="Open Sans"/>
          <w:color w:val="000000"/>
          <w:sz w:val="20"/>
          <w:szCs w:val="20"/>
          <w:lang w:eastAsia="tr-TR"/>
        </w:rPr>
        <w:t xml:space="preserve">nitelikte başka amaç ya da çıkarlar doğrultusunda </w:t>
      </w:r>
      <w:r w:rsidR="003B1595" w:rsidRPr="00E54316">
        <w:rPr>
          <w:rFonts w:ascii="Campton Light" w:eastAsia="Calibri" w:hAnsi="Campton Light" w:cs="Open Sans"/>
          <w:color w:val="000000"/>
          <w:sz w:val="20"/>
          <w:szCs w:val="20"/>
          <w:lang w:eastAsia="tr-TR"/>
        </w:rPr>
        <w:t>kullanılamaz.</w:t>
      </w:r>
    </w:p>
    <w:p w:rsidR="006C032F" w:rsidRPr="006C032F" w:rsidRDefault="006C032F" w:rsidP="00E54316">
      <w:pPr>
        <w:spacing w:before="0" w:after="0" w:line="312" w:lineRule="auto"/>
        <w:ind w:left="-5" w:right="1" w:hanging="11"/>
        <w:rPr>
          <w:rFonts w:ascii="Campton Light" w:eastAsia="Calibri" w:hAnsi="Campton Light" w:cs="Open Sans"/>
          <w:color w:val="000000"/>
          <w:sz w:val="11"/>
          <w:szCs w:val="10"/>
          <w:lang w:eastAsia="tr-TR"/>
        </w:rPr>
      </w:pPr>
    </w:p>
    <w:p w:rsidR="003B1595" w:rsidRPr="00BB1D05" w:rsidRDefault="003B1595" w:rsidP="00C85BB3">
      <w:pPr>
        <w:pStyle w:val="Style2"/>
      </w:pPr>
      <w:bookmarkStart w:id="39" w:name="_Toc509958476"/>
      <w:bookmarkStart w:id="40" w:name="_Toc509995393"/>
      <w:bookmarkStart w:id="41" w:name="_Toc2329538"/>
      <w:r w:rsidRPr="00A130E7">
        <w:lastRenderedPageBreak/>
        <w:t>Özel Nitelikli</w:t>
      </w:r>
      <w:r w:rsidRPr="00BB1D05">
        <w:t xml:space="preserve"> Verilerin İşlenmesi</w:t>
      </w:r>
      <w:bookmarkEnd w:id="39"/>
      <w:bookmarkEnd w:id="40"/>
      <w:bookmarkEnd w:id="41"/>
    </w:p>
    <w:p w:rsidR="00002D83" w:rsidRPr="000D07B5" w:rsidRDefault="000D07B5" w:rsidP="000D07B5">
      <w:pPr>
        <w:spacing w:before="0" w:after="0"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Sunduğu hizmetin niteliği gereği yoğun</w:t>
      </w:r>
      <w:r w:rsidR="00EC19DC">
        <w:rPr>
          <w:rFonts w:ascii="Campton Light" w:eastAsia="Calibri" w:hAnsi="Campton Light" w:cs="Open Sans"/>
          <w:color w:val="000000"/>
          <w:sz w:val="20"/>
          <w:szCs w:val="20"/>
          <w:lang w:eastAsia="tr-TR"/>
        </w:rPr>
        <w:t>luklu olarak</w:t>
      </w:r>
      <w:r>
        <w:rPr>
          <w:rFonts w:ascii="Campton Light" w:eastAsia="Calibri" w:hAnsi="Campton Light" w:cs="Open Sans"/>
          <w:color w:val="000000"/>
          <w:sz w:val="20"/>
          <w:szCs w:val="20"/>
          <w:lang w:eastAsia="tr-TR"/>
        </w:rPr>
        <w:t xml:space="preserve"> özel nitelikli kategoride yer alan sağlık bilgileri işleyen </w:t>
      </w:r>
      <w:r w:rsidR="009354DD">
        <w:rPr>
          <w:rFonts w:ascii="Campton Light" w:eastAsia="Calibri" w:hAnsi="Campton Light" w:cs="Open Sans"/>
          <w:color w:val="000000"/>
          <w:sz w:val="20"/>
          <w:szCs w:val="20"/>
          <w:lang w:eastAsia="tr-TR"/>
        </w:rPr>
        <w:t>BİOLAB</w:t>
      </w:r>
      <w:r w:rsidR="003B1595" w:rsidRPr="00E54316">
        <w:rPr>
          <w:rFonts w:ascii="Campton Light" w:eastAsia="Calibri" w:hAnsi="Campton Light" w:cs="Open Sans"/>
          <w:color w:val="000000"/>
          <w:sz w:val="20"/>
          <w:szCs w:val="20"/>
          <w:lang w:eastAsia="tr-TR"/>
        </w:rPr>
        <w:t>, özel nitelikli kişisel verilerin işlenmesinde</w:t>
      </w:r>
      <w:r w:rsidRPr="000D07B5">
        <w:rPr>
          <w:rFonts w:ascii="Campton Book" w:eastAsia="Calibri" w:hAnsi="Campton Book" w:cs="Open Sans"/>
          <w:color w:val="000000"/>
          <w:sz w:val="20"/>
          <w:szCs w:val="20"/>
          <w:lang w:eastAsia="tr-TR"/>
        </w:rPr>
        <w:t xml:space="preserve"> </w:t>
      </w:r>
      <w:r w:rsidR="00354625">
        <w:rPr>
          <w:rFonts w:ascii="Campton Book" w:eastAsia="Calibri" w:hAnsi="Campton Book" w:cs="Open Sans"/>
          <w:color w:val="000000"/>
          <w:sz w:val="20"/>
          <w:szCs w:val="20"/>
          <w:lang w:eastAsia="tr-TR"/>
        </w:rPr>
        <w:t xml:space="preserve">açık rıza </w:t>
      </w:r>
      <w:r w:rsidR="00354625" w:rsidRPr="00EC19DC">
        <w:rPr>
          <w:rFonts w:ascii="Campton Light" w:eastAsia="Calibri" w:hAnsi="Campton Light" w:cs="Open Sans"/>
          <w:color w:val="000000"/>
          <w:sz w:val="20"/>
          <w:szCs w:val="20"/>
          <w:lang w:eastAsia="tr-TR"/>
        </w:rPr>
        <w:t xml:space="preserve">şartını öngören Kanunun 6 </w:t>
      </w:r>
      <w:proofErr w:type="spellStart"/>
      <w:r w:rsidR="00354625" w:rsidRPr="00EC19DC">
        <w:rPr>
          <w:rFonts w:ascii="Campton Light" w:eastAsia="Calibri" w:hAnsi="Campton Light" w:cs="Open Sans"/>
          <w:color w:val="000000"/>
          <w:sz w:val="20"/>
          <w:szCs w:val="20"/>
          <w:lang w:eastAsia="tr-TR"/>
        </w:rPr>
        <w:t>ncı</w:t>
      </w:r>
      <w:proofErr w:type="spellEnd"/>
      <w:r w:rsidR="00354625" w:rsidRPr="00EC19DC">
        <w:rPr>
          <w:rFonts w:ascii="Campton Light" w:eastAsia="Calibri" w:hAnsi="Campton Light" w:cs="Open Sans"/>
          <w:color w:val="000000"/>
          <w:sz w:val="20"/>
          <w:szCs w:val="20"/>
          <w:lang w:eastAsia="tr-TR"/>
        </w:rPr>
        <w:t xml:space="preserve"> maddesi hükmünü öncelikle </w:t>
      </w:r>
      <w:r w:rsidR="00EC19DC">
        <w:rPr>
          <w:rFonts w:ascii="Campton Light" w:eastAsia="Calibri" w:hAnsi="Campton Light" w:cs="Open Sans"/>
          <w:color w:val="000000"/>
          <w:sz w:val="20"/>
          <w:szCs w:val="20"/>
          <w:lang w:eastAsia="tr-TR"/>
        </w:rPr>
        <w:t>gözetir</w:t>
      </w:r>
      <w:r w:rsidR="00354625" w:rsidRPr="00EC19DC">
        <w:rPr>
          <w:rFonts w:ascii="Campton Light" w:eastAsia="Calibri" w:hAnsi="Campton Light" w:cs="Open Sans"/>
          <w:color w:val="000000"/>
          <w:sz w:val="20"/>
          <w:szCs w:val="20"/>
          <w:lang w:eastAsia="tr-TR"/>
        </w:rPr>
        <w:t xml:space="preserve">. Ayrıca, </w:t>
      </w:r>
      <w:r w:rsidR="00EC19DC">
        <w:rPr>
          <w:rFonts w:ascii="Campton Light" w:eastAsia="Calibri" w:hAnsi="Campton Light" w:cs="Open Sans"/>
          <w:color w:val="000000"/>
          <w:sz w:val="20"/>
          <w:szCs w:val="20"/>
          <w:lang w:eastAsia="tr-TR"/>
        </w:rPr>
        <w:t xml:space="preserve">bu bilgilerin işlenmesi, saklanması ve aktarımını öngören özel durumlara ilişkin </w:t>
      </w:r>
      <w:r w:rsidRPr="00560DFD">
        <w:rPr>
          <w:rFonts w:ascii="Campton Book" w:eastAsia="Calibri" w:hAnsi="Campton Book" w:cs="Open Sans"/>
          <w:color w:val="000000"/>
          <w:sz w:val="20"/>
          <w:szCs w:val="20"/>
          <w:lang w:eastAsia="tr-TR"/>
        </w:rPr>
        <w:t>Kişisel Sağlık Verileri Hakkında Yönetmelik</w:t>
      </w:r>
      <w:r w:rsidR="00EC62B9">
        <w:rPr>
          <w:rFonts w:ascii="Campton Book" w:eastAsia="Calibri" w:hAnsi="Campton Book" w:cs="Open Sans"/>
          <w:color w:val="000000"/>
          <w:sz w:val="20"/>
          <w:szCs w:val="20"/>
          <w:lang w:eastAsia="tr-TR"/>
        </w:rPr>
        <w:t>’</w:t>
      </w:r>
      <w:r w:rsidR="00605327" w:rsidRPr="00EC62B9">
        <w:rPr>
          <w:rFonts w:ascii="Campton Light" w:eastAsia="Calibri" w:hAnsi="Campton Light" w:cs="Open Sans"/>
          <w:color w:val="000000"/>
          <w:sz w:val="20"/>
          <w:szCs w:val="20"/>
          <w:lang w:eastAsia="tr-TR"/>
        </w:rPr>
        <w:t>le</w:t>
      </w:r>
      <w:r w:rsidR="00605327">
        <w:rPr>
          <w:rFonts w:ascii="Campton Book" w:eastAsia="Calibri" w:hAnsi="Campton Book" w:cs="Open Sans"/>
          <w:color w:val="000000"/>
          <w:sz w:val="20"/>
          <w:szCs w:val="20"/>
          <w:lang w:eastAsia="tr-TR"/>
        </w:rPr>
        <w:t xml:space="preserve"> </w:t>
      </w:r>
      <w:r w:rsidR="00605327" w:rsidRPr="00605327">
        <w:rPr>
          <w:rFonts w:ascii="Campton Light" w:eastAsia="Calibri" w:hAnsi="Campton Light" w:cs="Open Sans"/>
          <w:color w:val="000000"/>
          <w:sz w:val="20"/>
          <w:szCs w:val="20"/>
          <w:lang w:eastAsia="tr-TR"/>
        </w:rPr>
        <w:t>birlikte önceki başlıklarda sayılan özel mevzuat</w:t>
      </w:r>
      <w:r w:rsidR="00EC62B9">
        <w:rPr>
          <w:rFonts w:ascii="Campton Light" w:eastAsia="Calibri" w:hAnsi="Campton Light" w:cs="Open Sans"/>
          <w:color w:val="000000"/>
          <w:sz w:val="20"/>
          <w:szCs w:val="20"/>
          <w:lang w:eastAsia="tr-TR"/>
        </w:rPr>
        <w:t>taki hükümlere de ayrıca riayet eder.</w:t>
      </w:r>
      <w:r>
        <w:rPr>
          <w:rFonts w:ascii="Campton Book" w:eastAsia="Calibri" w:hAnsi="Campton Book" w:cs="Open Sans"/>
          <w:color w:val="000000"/>
          <w:sz w:val="20"/>
          <w:szCs w:val="20"/>
          <w:lang w:eastAsia="tr-TR"/>
        </w:rPr>
        <w:t xml:space="preserve"> </w:t>
      </w:r>
      <w:r w:rsidR="00EC62B9" w:rsidRPr="00A130E7">
        <w:rPr>
          <w:rFonts w:ascii="Campton Light" w:eastAsia="Calibri" w:hAnsi="Campton Light" w:cs="Open Sans"/>
          <w:color w:val="000000"/>
          <w:sz w:val="20"/>
          <w:szCs w:val="20"/>
          <w:lang w:eastAsia="tr-TR"/>
        </w:rPr>
        <w:t>Konuyla ilgili</w:t>
      </w:r>
      <w:r w:rsidR="00EC62B9">
        <w:rPr>
          <w:rFonts w:ascii="Campton Book" w:eastAsia="Calibri" w:hAnsi="Campton Book"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Kurul tarafından ayrıca belirlenen yeterli önlemleri </w:t>
      </w:r>
      <w:r w:rsidR="00EC62B9">
        <w:rPr>
          <w:rFonts w:ascii="Campton Light" w:eastAsia="Calibri" w:hAnsi="Campton Light" w:cs="Open Sans"/>
          <w:color w:val="000000"/>
          <w:sz w:val="20"/>
          <w:szCs w:val="20"/>
          <w:lang w:eastAsia="tr-TR"/>
        </w:rPr>
        <w:t xml:space="preserve">de </w:t>
      </w:r>
      <w:r w:rsidR="003B1595" w:rsidRPr="00E54316">
        <w:rPr>
          <w:rFonts w:ascii="Campton Light" w:eastAsia="Calibri" w:hAnsi="Campton Light" w:cs="Open Sans"/>
          <w:color w:val="000000"/>
          <w:sz w:val="20"/>
          <w:szCs w:val="20"/>
          <w:lang w:eastAsia="tr-TR"/>
        </w:rPr>
        <w:t>alır.</w:t>
      </w:r>
      <w:r w:rsidR="00EC62B9">
        <w:rPr>
          <w:rFonts w:ascii="Campton Light" w:eastAsia="Calibri" w:hAnsi="Campton Light" w:cs="Open Sans"/>
          <w:color w:val="000000"/>
          <w:sz w:val="20"/>
          <w:szCs w:val="20"/>
          <w:lang w:eastAsia="tr-TR"/>
        </w:rPr>
        <w:t xml:space="preserve"> </w:t>
      </w:r>
      <w:r w:rsidR="00633A4F">
        <w:rPr>
          <w:rFonts w:ascii="Campton Light" w:eastAsia="Calibri" w:hAnsi="Campton Light" w:cs="Open Sans"/>
          <w:color w:val="000000"/>
          <w:sz w:val="20"/>
          <w:szCs w:val="20"/>
          <w:lang w:eastAsia="tr-TR"/>
        </w:rPr>
        <w:t>Ö</w:t>
      </w:r>
      <w:r w:rsidR="0028629A" w:rsidRPr="00E54316">
        <w:rPr>
          <w:rFonts w:ascii="Campton Light" w:eastAsia="Calibri" w:hAnsi="Campton Light" w:cs="Open Sans"/>
          <w:color w:val="000000"/>
          <w:sz w:val="20"/>
          <w:szCs w:val="20"/>
          <w:lang w:eastAsia="tr-TR"/>
        </w:rPr>
        <w:t>zel nitelikli kişisel veriler</w:t>
      </w:r>
      <w:r w:rsidR="00EC62B9">
        <w:rPr>
          <w:rFonts w:ascii="Campton Light" w:eastAsia="Calibri" w:hAnsi="Campton Light" w:cs="Open Sans"/>
          <w:color w:val="000000"/>
          <w:sz w:val="20"/>
          <w:szCs w:val="20"/>
          <w:lang w:eastAsia="tr-TR"/>
        </w:rPr>
        <w:t xml:space="preserve"> üzerinde yapılacak işlemlerle ilgili benimsenen</w:t>
      </w:r>
      <w:r w:rsidR="00354625">
        <w:rPr>
          <w:rFonts w:ascii="Campton Light" w:eastAsia="Calibri" w:hAnsi="Campton Light" w:cs="Open Sans"/>
          <w:color w:val="000000"/>
          <w:sz w:val="20"/>
          <w:szCs w:val="20"/>
          <w:lang w:eastAsia="tr-TR"/>
        </w:rPr>
        <w:t xml:space="preserve"> kurumsal</w:t>
      </w:r>
      <w:r w:rsidR="0028629A" w:rsidRPr="00E54316">
        <w:rPr>
          <w:rFonts w:ascii="Campton Light" w:eastAsia="Calibri" w:hAnsi="Campton Light" w:cs="Open Sans"/>
          <w:color w:val="000000"/>
          <w:sz w:val="20"/>
          <w:szCs w:val="20"/>
          <w:lang w:eastAsia="tr-TR"/>
        </w:rPr>
        <w:t xml:space="preserve"> </w:t>
      </w:r>
      <w:r w:rsidR="00F41836">
        <w:rPr>
          <w:rFonts w:ascii="Campton Light" w:eastAsia="Calibri" w:hAnsi="Campton Light" w:cs="Open Sans"/>
          <w:color w:val="000000"/>
          <w:sz w:val="20"/>
          <w:szCs w:val="20"/>
          <w:lang w:eastAsia="tr-TR"/>
        </w:rPr>
        <w:t xml:space="preserve">ilke ve </w:t>
      </w:r>
      <w:r w:rsidR="00EC62B9">
        <w:rPr>
          <w:rFonts w:ascii="Campton Light" w:eastAsia="Calibri" w:hAnsi="Campton Light" w:cs="Open Sans"/>
          <w:color w:val="000000"/>
          <w:sz w:val="20"/>
          <w:szCs w:val="20"/>
          <w:lang w:eastAsia="tr-TR"/>
        </w:rPr>
        <w:t xml:space="preserve">prosedürlere </w:t>
      </w:r>
      <w:r w:rsidR="0028629A" w:rsidRPr="00E54316">
        <w:rPr>
          <w:rFonts w:ascii="Campton Light" w:eastAsia="Calibri" w:hAnsi="Campton Light" w:cs="Open Sans"/>
          <w:color w:val="000000"/>
          <w:sz w:val="20"/>
          <w:szCs w:val="20"/>
          <w:lang w:eastAsia="tr-TR"/>
        </w:rPr>
        <w:t xml:space="preserve">“Özel Nitelikli </w:t>
      </w:r>
      <w:r w:rsidR="00C17CEB" w:rsidRPr="00E54316">
        <w:rPr>
          <w:rFonts w:ascii="Campton Light" w:eastAsia="Calibri" w:hAnsi="Campton Light" w:cs="Open Sans"/>
          <w:color w:val="000000"/>
          <w:sz w:val="20"/>
          <w:szCs w:val="20"/>
          <w:lang w:eastAsia="tr-TR"/>
        </w:rPr>
        <w:t xml:space="preserve">Kişisel Verilerin Korunması ve İşlenmesi </w:t>
      </w:r>
      <w:proofErr w:type="spellStart"/>
      <w:r w:rsidR="00C17CEB" w:rsidRPr="00E54316">
        <w:rPr>
          <w:rFonts w:ascii="Campton Light" w:eastAsia="Calibri" w:hAnsi="Campton Light" w:cs="Open Sans"/>
          <w:color w:val="000000"/>
          <w:sz w:val="20"/>
          <w:szCs w:val="20"/>
          <w:lang w:eastAsia="tr-TR"/>
        </w:rPr>
        <w:t>Politikası</w:t>
      </w:r>
      <w:r w:rsidR="0028629A" w:rsidRPr="00E54316">
        <w:rPr>
          <w:rFonts w:ascii="Campton Light" w:eastAsia="Calibri" w:hAnsi="Campton Light" w:cs="Open Sans"/>
          <w:color w:val="000000"/>
          <w:sz w:val="20"/>
          <w:szCs w:val="20"/>
          <w:lang w:eastAsia="tr-TR"/>
        </w:rPr>
        <w:t>”n</w:t>
      </w:r>
      <w:r w:rsidR="00EC62B9">
        <w:rPr>
          <w:rFonts w:ascii="Campton Light" w:eastAsia="Calibri" w:hAnsi="Campton Light" w:cs="Open Sans"/>
          <w:color w:val="000000"/>
          <w:sz w:val="20"/>
          <w:szCs w:val="20"/>
          <w:lang w:eastAsia="tr-TR"/>
        </w:rPr>
        <w:t>d</w:t>
      </w:r>
      <w:r w:rsidR="0028629A" w:rsidRPr="00E54316">
        <w:rPr>
          <w:rFonts w:ascii="Campton Light" w:eastAsia="Calibri" w:hAnsi="Campton Light" w:cs="Open Sans"/>
          <w:color w:val="000000"/>
          <w:sz w:val="20"/>
          <w:szCs w:val="20"/>
          <w:lang w:eastAsia="tr-TR"/>
        </w:rPr>
        <w:t>a</w:t>
      </w:r>
      <w:proofErr w:type="spellEnd"/>
      <w:r w:rsidR="0028629A" w:rsidRPr="00E54316">
        <w:rPr>
          <w:rFonts w:ascii="Campton Light" w:eastAsia="Calibri" w:hAnsi="Campton Light" w:cs="Open Sans"/>
          <w:color w:val="000000"/>
          <w:sz w:val="20"/>
          <w:szCs w:val="20"/>
          <w:lang w:eastAsia="tr-TR"/>
        </w:rPr>
        <w:t xml:space="preserve"> </w:t>
      </w:r>
      <w:r w:rsidR="00EC62B9">
        <w:rPr>
          <w:rFonts w:ascii="Campton Light" w:eastAsia="Calibri" w:hAnsi="Campton Light" w:cs="Open Sans"/>
          <w:color w:val="000000"/>
          <w:sz w:val="20"/>
          <w:szCs w:val="20"/>
          <w:lang w:eastAsia="tr-TR"/>
        </w:rPr>
        <w:t>yer verilir</w:t>
      </w:r>
      <w:r w:rsidR="0028629A" w:rsidRPr="00E54316">
        <w:rPr>
          <w:rFonts w:ascii="Campton Light" w:eastAsia="Calibri" w:hAnsi="Campton Light" w:cs="Open Sans"/>
          <w:color w:val="000000"/>
          <w:sz w:val="20"/>
          <w:szCs w:val="20"/>
          <w:lang w:eastAsia="tr-TR"/>
        </w:rPr>
        <w:t>.</w:t>
      </w:r>
      <w:r w:rsidR="00002D83" w:rsidRPr="00002D83">
        <w:rPr>
          <w:rFonts w:ascii="Campton Book" w:eastAsia="Calibri" w:hAnsi="Campton Book" w:cs="Open Sans"/>
          <w:color w:val="404040" w:themeColor="text1" w:themeTint="BF"/>
          <w:sz w:val="20"/>
          <w:szCs w:val="20"/>
          <w:lang w:eastAsia="tr-TR"/>
        </w:rPr>
        <w:t xml:space="preserve"> </w:t>
      </w:r>
    </w:p>
    <w:p w:rsidR="003B1595" w:rsidRPr="006C032F" w:rsidRDefault="003B1595" w:rsidP="00E54316">
      <w:pPr>
        <w:spacing w:before="0" w:after="0" w:line="312" w:lineRule="auto"/>
        <w:ind w:left="-5" w:right="1" w:hanging="11"/>
        <w:rPr>
          <w:rFonts w:ascii="Campton Light" w:eastAsia="Calibri" w:hAnsi="Campton Light" w:cs="Open Sans"/>
          <w:color w:val="000000"/>
          <w:sz w:val="10"/>
          <w:szCs w:val="8"/>
          <w:lang w:eastAsia="tr-TR"/>
        </w:rPr>
      </w:pPr>
    </w:p>
    <w:p w:rsidR="003B1595" w:rsidRPr="00BB1D05" w:rsidRDefault="003B1595" w:rsidP="00C85BB3">
      <w:pPr>
        <w:pStyle w:val="Style2"/>
      </w:pPr>
      <w:bookmarkStart w:id="42" w:name="_Toc509958477"/>
      <w:bookmarkStart w:id="43" w:name="_Toc509995394"/>
      <w:bookmarkStart w:id="44" w:name="_Toc2329539"/>
      <w:r w:rsidRPr="00BB1D05">
        <w:t>Otomatik Sistemlerle İşlenen Veriler</w:t>
      </w:r>
      <w:bookmarkEnd w:id="42"/>
      <w:bookmarkEnd w:id="43"/>
      <w:bookmarkEnd w:id="44"/>
    </w:p>
    <w:p w:rsidR="003B1595" w:rsidRDefault="00E27A83" w:rsidP="00E54316">
      <w:pPr>
        <w:spacing w:before="0" w:after="0" w:line="312" w:lineRule="auto"/>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L</w:t>
      </w:r>
      <w:r w:rsidRPr="00E27A83">
        <w:rPr>
          <w:rFonts w:ascii="Campton Light" w:eastAsia="Calibri" w:hAnsi="Campton Light" w:cs="Open Sans"/>
          <w:color w:val="000000"/>
          <w:sz w:val="20"/>
          <w:szCs w:val="20"/>
          <w:lang w:eastAsia="tr-TR"/>
        </w:rPr>
        <w:t xml:space="preserve">aboratuvarda donanım, bilgisayar veya </w:t>
      </w:r>
      <w:proofErr w:type="spellStart"/>
      <w:r w:rsidRPr="00E27A83">
        <w:rPr>
          <w:rFonts w:ascii="Campton Light" w:eastAsia="Calibri" w:hAnsi="Campton Light" w:cs="Open Sans"/>
          <w:color w:val="000000"/>
          <w:sz w:val="20"/>
          <w:szCs w:val="20"/>
          <w:lang w:eastAsia="tr-TR"/>
        </w:rPr>
        <w:t>otomatize</w:t>
      </w:r>
      <w:proofErr w:type="spellEnd"/>
      <w:r w:rsidRPr="00E27A83">
        <w:rPr>
          <w:rFonts w:ascii="Campton Light" w:eastAsia="Calibri" w:hAnsi="Campton Light" w:cs="Open Sans"/>
          <w:color w:val="000000"/>
          <w:sz w:val="20"/>
          <w:szCs w:val="20"/>
          <w:lang w:eastAsia="tr-TR"/>
        </w:rPr>
        <w:t xml:space="preserve"> sistemler</w:t>
      </w:r>
      <w:r>
        <w:rPr>
          <w:rFonts w:ascii="Campton Light" w:eastAsia="Calibri" w:hAnsi="Campton Light" w:cs="Open Sans"/>
          <w:color w:val="000000"/>
          <w:sz w:val="20"/>
          <w:szCs w:val="20"/>
          <w:lang w:eastAsia="tr-TR"/>
        </w:rPr>
        <w:t xml:space="preserve">de </w:t>
      </w:r>
      <w:r w:rsidR="00D46CBC">
        <w:rPr>
          <w:rFonts w:ascii="Campton Light" w:eastAsia="Calibri" w:hAnsi="Campton Light" w:cs="Open Sans"/>
          <w:color w:val="000000"/>
          <w:sz w:val="20"/>
          <w:szCs w:val="20"/>
          <w:lang w:eastAsia="tr-TR"/>
        </w:rPr>
        <w:t xml:space="preserve">ya da çağrı merkezimizde </w:t>
      </w:r>
      <w:r>
        <w:rPr>
          <w:rFonts w:ascii="Campton Light" w:eastAsia="Calibri" w:hAnsi="Campton Light" w:cs="Open Sans"/>
          <w:color w:val="000000"/>
          <w:sz w:val="20"/>
          <w:szCs w:val="20"/>
          <w:lang w:eastAsia="tr-TR"/>
        </w:rPr>
        <w:t>işlenen veriler</w:t>
      </w:r>
      <w:r w:rsidRPr="00E27A83">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konusunda </w:t>
      </w:r>
      <w:r w:rsidR="009354DD">
        <w:rPr>
          <w:rFonts w:ascii="Campton Light" w:eastAsia="Calibri" w:hAnsi="Campton Light" w:cs="Open Sans"/>
          <w:color w:val="000000"/>
          <w:sz w:val="20"/>
          <w:szCs w:val="20"/>
          <w:lang w:eastAsia="tr-TR"/>
        </w:rPr>
        <w:t>BİOLAB</w:t>
      </w:r>
      <w:r w:rsidR="00F41836">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Kanuna uygun davranır. </w:t>
      </w:r>
      <w:r>
        <w:rPr>
          <w:rFonts w:ascii="Campton Light" w:eastAsia="Calibri" w:hAnsi="Campton Light" w:cs="Open Sans"/>
          <w:color w:val="000000"/>
          <w:sz w:val="20"/>
          <w:szCs w:val="20"/>
          <w:lang w:eastAsia="tr-TR"/>
        </w:rPr>
        <w:t>Kişisel Sağlık Verileri Hakkında Yönetmelik, Hasta Hakları Yönetmeliği gibi konuya özel düzenlemeleri de dikkate alarak, k</w:t>
      </w:r>
      <w:r w:rsidR="003B1595" w:rsidRPr="00E54316">
        <w:rPr>
          <w:rFonts w:ascii="Campton Light" w:eastAsia="Calibri" w:hAnsi="Campton Light" w:cs="Open Sans"/>
          <w:color w:val="000000"/>
          <w:sz w:val="20"/>
          <w:szCs w:val="20"/>
          <w:lang w:eastAsia="tr-TR"/>
        </w:rPr>
        <w:t xml:space="preserve">işilerin açık rızası olmaksızın bu verilerden elde edilen bilgiler kişi aleyhine kullanılamaz. </w:t>
      </w:r>
      <w:r w:rsidR="00FC635C" w:rsidRPr="00E54316">
        <w:rPr>
          <w:rFonts w:ascii="Campton Light" w:eastAsia="Calibri" w:hAnsi="Campton Light" w:cs="Open Sans"/>
          <w:color w:val="000000"/>
          <w:sz w:val="20"/>
          <w:szCs w:val="20"/>
          <w:lang w:eastAsia="tr-TR"/>
        </w:rPr>
        <w:t xml:space="preserve">Ancak </w:t>
      </w:r>
      <w:r w:rsidR="009354DD">
        <w:rPr>
          <w:rFonts w:ascii="Campton Light" w:eastAsia="Calibri" w:hAnsi="Campton Light" w:cs="Open Sans"/>
          <w:color w:val="000000"/>
          <w:sz w:val="20"/>
          <w:szCs w:val="20"/>
          <w:lang w:eastAsia="tr-TR"/>
        </w:rPr>
        <w:t>BİOLAB</w:t>
      </w:r>
      <w:r w:rsidR="00FC635C" w:rsidRPr="00E54316">
        <w:rPr>
          <w:rFonts w:ascii="Campton Light" w:eastAsia="Calibri" w:hAnsi="Campton Light" w:cs="Open Sans"/>
          <w:color w:val="000000"/>
          <w:sz w:val="20"/>
          <w:szCs w:val="20"/>
          <w:lang w:eastAsia="tr-TR"/>
        </w:rPr>
        <w:t>, kendi sistemindeki verileri kullanarak işlem yapacağı kişilerle ilgili kararlar alabilir.</w:t>
      </w:r>
      <w:r w:rsidR="00FC635C">
        <w:rPr>
          <w:rFonts w:ascii="Campton Light" w:eastAsia="Calibri" w:hAnsi="Campton Light" w:cs="Open Sans"/>
          <w:color w:val="000000"/>
          <w:sz w:val="20"/>
          <w:szCs w:val="20"/>
          <w:lang w:eastAsia="tr-TR"/>
        </w:rPr>
        <w:t xml:space="preserve"> </w:t>
      </w:r>
      <w:r w:rsidR="00FC635C" w:rsidRPr="00FC635C">
        <w:rPr>
          <w:rFonts w:ascii="Campton Light" w:eastAsia="Calibri" w:hAnsi="Campton Light" w:cs="Open Sans"/>
          <w:color w:val="000000"/>
          <w:sz w:val="20"/>
          <w:szCs w:val="20"/>
          <w:lang w:eastAsia="tr-TR"/>
        </w:rPr>
        <w:t>Hastaların sağlık bilgilerine ait kayıtların elektronik ortamda saklanması</w:t>
      </w:r>
      <w:r w:rsidR="00FC635C">
        <w:rPr>
          <w:rFonts w:ascii="Campton Light" w:eastAsia="Calibri" w:hAnsi="Campton Light" w:cs="Open Sans"/>
          <w:color w:val="000000"/>
          <w:sz w:val="20"/>
          <w:szCs w:val="20"/>
          <w:lang w:eastAsia="tr-TR"/>
        </w:rPr>
        <w:t>nın yanı sıra</w:t>
      </w:r>
      <w:r w:rsidR="00FC635C" w:rsidRPr="00FC635C">
        <w:rPr>
          <w:rFonts w:ascii="Campton Light" w:eastAsia="Calibri" w:hAnsi="Campton Light" w:cs="Open Sans"/>
          <w:color w:val="000000"/>
          <w:sz w:val="20"/>
          <w:szCs w:val="20"/>
          <w:lang w:eastAsia="tr-TR"/>
        </w:rPr>
        <w:t xml:space="preserve">, </w:t>
      </w:r>
      <w:r w:rsidR="00FC635C">
        <w:rPr>
          <w:rFonts w:ascii="Campton Light" w:eastAsia="Calibri" w:hAnsi="Campton Light" w:cs="Open Sans"/>
          <w:color w:val="000000"/>
          <w:sz w:val="20"/>
          <w:szCs w:val="20"/>
          <w:lang w:eastAsia="tr-TR"/>
        </w:rPr>
        <w:t xml:space="preserve">bu bilgilerin </w:t>
      </w:r>
      <w:r w:rsidR="00FC635C" w:rsidRPr="00FC635C">
        <w:rPr>
          <w:rFonts w:ascii="Campton Light" w:eastAsia="Calibri" w:hAnsi="Campton Light" w:cs="Open Sans"/>
          <w:color w:val="000000"/>
          <w:sz w:val="20"/>
          <w:szCs w:val="20"/>
          <w:lang w:eastAsia="tr-TR"/>
        </w:rPr>
        <w:t>değiştirilmesi ve silinmesinin önlenmesi ve gizliliğin ihlal edilmemesi için fiziki, manyetik veya elektronik müdahalelere ve olası suiistimallere karşı gerekli idari ve teknik tedbirleri</w:t>
      </w:r>
      <w:r w:rsidR="00FC635C">
        <w:rPr>
          <w:rFonts w:ascii="Campton Light" w:eastAsia="Calibri" w:hAnsi="Campton Light" w:cs="Open Sans"/>
          <w:color w:val="000000"/>
          <w:sz w:val="20"/>
          <w:szCs w:val="20"/>
          <w:lang w:eastAsia="tr-TR"/>
        </w:rPr>
        <w:t xml:space="preserve"> almaktadır. </w:t>
      </w:r>
      <w:r w:rsidR="000645B8">
        <w:rPr>
          <w:rFonts w:ascii="Campton Light" w:eastAsia="Calibri" w:hAnsi="Campton Light" w:cs="Open Sans"/>
          <w:color w:val="000000"/>
          <w:sz w:val="20"/>
          <w:szCs w:val="20"/>
          <w:lang w:eastAsia="tr-TR"/>
        </w:rPr>
        <w:t>Kayıp, çalınma ya da tahribat riskine karşı v</w:t>
      </w:r>
      <w:r w:rsidR="000645B8" w:rsidRPr="000645B8">
        <w:rPr>
          <w:rFonts w:ascii="Campton Light" w:eastAsia="Calibri" w:hAnsi="Campton Light" w:cs="Open Sans"/>
          <w:color w:val="000000"/>
          <w:sz w:val="20"/>
          <w:szCs w:val="20"/>
          <w:lang w:eastAsia="tr-TR"/>
        </w:rPr>
        <w:t>eriler, güvenli yedekleme sistemiyle düzenli olarak yedeklenir.</w:t>
      </w:r>
    </w:p>
    <w:p w:rsidR="00E27A83" w:rsidRPr="00E27A83" w:rsidRDefault="00E27A83" w:rsidP="00E54316">
      <w:pPr>
        <w:spacing w:before="0" w:after="0" w:line="312" w:lineRule="auto"/>
        <w:rPr>
          <w:rFonts w:ascii="Campton Light" w:eastAsia="Calibri" w:hAnsi="Campton Light" w:cs="Open Sans"/>
          <w:color w:val="000000"/>
          <w:sz w:val="13"/>
          <w:szCs w:val="12"/>
          <w:lang w:eastAsia="tr-TR"/>
        </w:rPr>
      </w:pPr>
    </w:p>
    <w:p w:rsidR="003B1595" w:rsidRPr="00BB1D05" w:rsidRDefault="004228E3" w:rsidP="00C85BB3">
      <w:pPr>
        <w:pStyle w:val="Style2"/>
      </w:pPr>
      <w:bookmarkStart w:id="45" w:name="_Toc509958478"/>
      <w:bookmarkStart w:id="46" w:name="_Toc509995395"/>
      <w:bookmarkStart w:id="47" w:name="_Toc2329540"/>
      <w:r w:rsidRPr="00BB1D05">
        <w:t xml:space="preserve">İnternet </w:t>
      </w:r>
      <w:r>
        <w:t>Sayfası ve Diğer Elektronik İlet</w:t>
      </w:r>
      <w:r w:rsidR="00E67AB1">
        <w:t>i</w:t>
      </w:r>
      <w:r>
        <w:t xml:space="preserve">şim </w:t>
      </w:r>
      <w:r w:rsidR="00E67AB1">
        <w:t xml:space="preserve">Araçları Kullanımında </w:t>
      </w:r>
      <w:r w:rsidR="003B1595" w:rsidRPr="00BB1D05">
        <w:t xml:space="preserve">Kullanıcı Bilgileri </w:t>
      </w:r>
      <w:bookmarkEnd w:id="45"/>
      <w:bookmarkEnd w:id="46"/>
      <w:bookmarkEnd w:id="47"/>
    </w:p>
    <w:p w:rsidR="004228E3" w:rsidRDefault="00F41836"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Hizmet</w:t>
      </w:r>
      <w:r w:rsidR="004228E3">
        <w:rPr>
          <w:rFonts w:ascii="Campton Light" w:eastAsia="Calibri" w:hAnsi="Campton Light" w:cs="Open Sans"/>
          <w:color w:val="000000"/>
          <w:sz w:val="20"/>
          <w:szCs w:val="20"/>
          <w:lang w:eastAsia="tr-TR"/>
        </w:rPr>
        <w:t>te</w:t>
      </w:r>
      <w:r>
        <w:rPr>
          <w:rFonts w:ascii="Campton Light" w:eastAsia="Calibri" w:hAnsi="Campton Light" w:cs="Open Sans"/>
          <w:color w:val="000000"/>
          <w:sz w:val="20"/>
          <w:szCs w:val="20"/>
          <w:lang w:eastAsia="tr-TR"/>
        </w:rPr>
        <w:t xml:space="preserve"> </w:t>
      </w:r>
      <w:r w:rsidR="004228E3">
        <w:rPr>
          <w:rFonts w:ascii="Campton Light" w:eastAsia="Calibri" w:hAnsi="Campton Light" w:cs="Open Sans"/>
          <w:color w:val="000000"/>
          <w:sz w:val="20"/>
          <w:szCs w:val="20"/>
          <w:lang w:eastAsia="tr-TR"/>
        </w:rPr>
        <w:t xml:space="preserve">kolaylık ve iş süreçlerinde hız ve zaman kazanmak adına </w:t>
      </w:r>
      <w:r w:rsidR="009354DD">
        <w:rPr>
          <w:rFonts w:ascii="Campton Light" w:eastAsia="Calibri" w:hAnsi="Campton Light" w:cs="Open Sans"/>
          <w:color w:val="000000"/>
          <w:sz w:val="20"/>
          <w:szCs w:val="20"/>
          <w:lang w:eastAsia="tr-TR"/>
        </w:rPr>
        <w:t>BİOLAB</w:t>
      </w:r>
      <w:r w:rsidR="004228E3">
        <w:rPr>
          <w:rFonts w:ascii="Campton Light" w:eastAsia="Calibri" w:hAnsi="Campton Light" w:cs="Open Sans"/>
          <w:color w:val="000000"/>
          <w:sz w:val="20"/>
          <w:szCs w:val="20"/>
          <w:lang w:eastAsia="tr-TR"/>
        </w:rPr>
        <w:t>;</w:t>
      </w:r>
      <w:r w:rsidR="003B1595" w:rsidRPr="00E54316">
        <w:rPr>
          <w:rFonts w:ascii="Campton Light" w:eastAsia="Calibri" w:hAnsi="Campton Light" w:cs="Open Sans"/>
          <w:color w:val="000000"/>
          <w:sz w:val="20"/>
          <w:szCs w:val="20"/>
          <w:lang w:eastAsia="tr-TR"/>
        </w:rPr>
        <w:t xml:space="preserve"> </w:t>
      </w:r>
    </w:p>
    <w:p w:rsidR="004228E3" w:rsidRPr="00E67AB1" w:rsidRDefault="004228E3" w:rsidP="00037EBA">
      <w:pPr>
        <w:pStyle w:val="ListParagraph"/>
        <w:numPr>
          <w:ilvl w:val="0"/>
          <w:numId w:val="7"/>
        </w:numPr>
        <w:spacing w:before="0" w:after="0" w:line="312" w:lineRule="auto"/>
        <w:ind w:left="284" w:right="1" w:hanging="142"/>
        <w:rPr>
          <w:rFonts w:ascii="Campton Light" w:eastAsia="Calibri" w:hAnsi="Campton Light" w:cs="Open Sans"/>
          <w:color w:val="000000"/>
          <w:sz w:val="20"/>
          <w:szCs w:val="20"/>
          <w:lang w:eastAsia="tr-TR"/>
        </w:rPr>
      </w:pPr>
      <w:r w:rsidRPr="00B24DE2">
        <w:rPr>
          <w:rFonts w:ascii="Campton Light" w:eastAsia="Calibri" w:hAnsi="Campton Light" w:cs="Open Sans"/>
          <w:i/>
          <w:iCs/>
          <w:color w:val="4E4A4A" w:themeColor="text2" w:themeShade="BF"/>
          <w:sz w:val="20"/>
          <w:szCs w:val="20"/>
          <w:lang w:eastAsia="tr-TR"/>
        </w:rPr>
        <w:t>İ</w:t>
      </w:r>
      <w:r w:rsidR="00F41836" w:rsidRPr="00B24DE2">
        <w:rPr>
          <w:rFonts w:ascii="Campton Light" w:eastAsia="Calibri" w:hAnsi="Campton Light" w:cs="Open Sans"/>
          <w:i/>
          <w:iCs/>
          <w:color w:val="4E4A4A" w:themeColor="text2" w:themeShade="BF"/>
          <w:sz w:val="20"/>
          <w:szCs w:val="20"/>
          <w:lang w:eastAsia="tr-TR"/>
        </w:rPr>
        <w:t>nternet sitesi</w:t>
      </w:r>
      <w:r w:rsidR="00F41836" w:rsidRPr="00E67AB1">
        <w:rPr>
          <w:rFonts w:ascii="Campton Light" w:eastAsia="Calibri" w:hAnsi="Campton Light" w:cs="Open Sans"/>
          <w:color w:val="000000"/>
          <w:sz w:val="20"/>
          <w:szCs w:val="20"/>
          <w:lang w:eastAsia="tr-TR"/>
        </w:rPr>
        <w:t xml:space="preserve"> üzerinden; test sorgulama, </w:t>
      </w:r>
      <w:r w:rsidR="00BA2B00" w:rsidRPr="00E67AB1">
        <w:rPr>
          <w:rFonts w:ascii="Campton Light" w:eastAsia="Calibri" w:hAnsi="Campton Light" w:cs="Open Sans"/>
          <w:color w:val="000000"/>
          <w:sz w:val="20"/>
          <w:szCs w:val="20"/>
          <w:lang w:eastAsia="tr-TR"/>
        </w:rPr>
        <w:t xml:space="preserve">ödeme, </w:t>
      </w:r>
      <w:r w:rsidR="00F41836" w:rsidRPr="00E67AB1">
        <w:rPr>
          <w:rFonts w:ascii="Campton Light" w:eastAsia="Calibri" w:hAnsi="Campton Light" w:cs="Open Sans"/>
          <w:color w:val="000000"/>
          <w:sz w:val="20"/>
          <w:szCs w:val="20"/>
          <w:lang w:eastAsia="tr-TR"/>
        </w:rPr>
        <w:t xml:space="preserve">hekime danışma, evden ve işten kan alma talebi için randevu, iş başvurusu </w:t>
      </w:r>
      <w:r w:rsidR="003B1595" w:rsidRPr="00E67AB1">
        <w:rPr>
          <w:rFonts w:ascii="Campton Light" w:eastAsia="Calibri" w:hAnsi="Campton Light" w:cs="Open Sans"/>
          <w:color w:val="000000"/>
          <w:sz w:val="20"/>
          <w:szCs w:val="20"/>
          <w:lang w:eastAsia="tr-TR"/>
        </w:rPr>
        <w:t xml:space="preserve">ve </w:t>
      </w:r>
      <w:r w:rsidR="00BA2B00" w:rsidRPr="00E67AB1">
        <w:rPr>
          <w:rFonts w:ascii="Campton Light" w:eastAsia="Calibri" w:hAnsi="Campton Light" w:cs="Open Sans"/>
          <w:color w:val="000000"/>
          <w:sz w:val="20"/>
          <w:szCs w:val="20"/>
          <w:lang w:eastAsia="tr-TR"/>
        </w:rPr>
        <w:t xml:space="preserve">e-bülten üyeliği gibi online hizmetler için, </w:t>
      </w:r>
    </w:p>
    <w:p w:rsidR="00934BCE" w:rsidRDefault="004228E3" w:rsidP="00934BCE">
      <w:pPr>
        <w:pStyle w:val="ListParagraph"/>
        <w:numPr>
          <w:ilvl w:val="0"/>
          <w:numId w:val="7"/>
        </w:numPr>
        <w:spacing w:before="0" w:after="0" w:line="312" w:lineRule="auto"/>
        <w:ind w:left="284" w:right="1" w:hanging="142"/>
        <w:rPr>
          <w:rFonts w:ascii="Campton Light" w:eastAsia="Calibri" w:hAnsi="Campton Light" w:cs="Open Sans"/>
          <w:color w:val="000000"/>
          <w:sz w:val="20"/>
          <w:szCs w:val="20"/>
          <w:lang w:eastAsia="tr-TR"/>
        </w:rPr>
      </w:pPr>
      <w:r w:rsidRPr="00B24DE2">
        <w:rPr>
          <w:rFonts w:ascii="Campton Light" w:eastAsia="Calibri" w:hAnsi="Campton Light" w:cs="Open Sans"/>
          <w:i/>
          <w:iCs/>
          <w:color w:val="4E4A4A" w:themeColor="text2" w:themeShade="BF"/>
          <w:sz w:val="20"/>
          <w:szCs w:val="20"/>
          <w:lang w:eastAsia="tr-TR"/>
        </w:rPr>
        <w:t>K</w:t>
      </w:r>
      <w:r w:rsidR="00BA2B00" w:rsidRPr="00B24DE2">
        <w:rPr>
          <w:rFonts w:ascii="Campton Light" w:eastAsia="Calibri" w:hAnsi="Campton Light" w:cs="Open Sans"/>
          <w:i/>
          <w:iCs/>
          <w:color w:val="4E4A4A" w:themeColor="text2" w:themeShade="BF"/>
          <w:sz w:val="20"/>
          <w:szCs w:val="20"/>
          <w:lang w:eastAsia="tr-TR"/>
        </w:rPr>
        <w:t xml:space="preserve">urumsal </w:t>
      </w:r>
      <w:proofErr w:type="spellStart"/>
      <w:r w:rsidR="00BA2B00" w:rsidRPr="00B24DE2">
        <w:rPr>
          <w:rFonts w:ascii="Campton Light" w:eastAsia="Calibri" w:hAnsi="Campton Light" w:cs="Open Sans"/>
          <w:i/>
          <w:iCs/>
          <w:color w:val="4E4A4A" w:themeColor="text2" w:themeShade="BF"/>
          <w:sz w:val="20"/>
          <w:szCs w:val="20"/>
          <w:lang w:eastAsia="tr-TR"/>
        </w:rPr>
        <w:t>whatsapp</w:t>
      </w:r>
      <w:proofErr w:type="spellEnd"/>
      <w:r w:rsidR="00C20C98" w:rsidRPr="00B24DE2">
        <w:rPr>
          <w:rFonts w:ascii="Campton Light" w:eastAsia="Calibri" w:hAnsi="Campton Light" w:cs="Open Sans"/>
          <w:i/>
          <w:iCs/>
          <w:color w:val="4E4A4A" w:themeColor="text2" w:themeShade="BF"/>
          <w:sz w:val="20"/>
          <w:szCs w:val="20"/>
          <w:lang w:eastAsia="tr-TR"/>
        </w:rPr>
        <w:t>,</w:t>
      </w:r>
      <w:r w:rsidR="00BA2B00" w:rsidRPr="00B24DE2">
        <w:rPr>
          <w:rFonts w:ascii="Campton Light" w:eastAsia="Calibri" w:hAnsi="Campton Light" w:cs="Open Sans"/>
          <w:i/>
          <w:iCs/>
          <w:color w:val="4E4A4A" w:themeColor="text2" w:themeShade="BF"/>
          <w:sz w:val="20"/>
          <w:szCs w:val="20"/>
          <w:lang w:eastAsia="tr-TR"/>
        </w:rPr>
        <w:t xml:space="preserve"> </w:t>
      </w:r>
      <w:r w:rsidR="00C20C98" w:rsidRPr="00B24DE2">
        <w:rPr>
          <w:rFonts w:ascii="Campton Light" w:eastAsia="Calibri" w:hAnsi="Campton Light" w:cs="Open Sans"/>
          <w:i/>
          <w:iCs/>
          <w:color w:val="4E4A4A" w:themeColor="text2" w:themeShade="BF"/>
          <w:sz w:val="20"/>
          <w:szCs w:val="20"/>
          <w:lang w:eastAsia="tr-TR"/>
        </w:rPr>
        <w:t xml:space="preserve">e-posta </w:t>
      </w:r>
      <w:r w:rsidR="00BA2B00" w:rsidRPr="00B24DE2">
        <w:rPr>
          <w:rFonts w:ascii="Campton Light" w:eastAsia="Calibri" w:hAnsi="Campton Light" w:cs="Open Sans"/>
          <w:i/>
          <w:iCs/>
          <w:color w:val="4E4A4A" w:themeColor="text2" w:themeShade="BF"/>
          <w:sz w:val="20"/>
          <w:szCs w:val="20"/>
          <w:lang w:eastAsia="tr-TR"/>
        </w:rPr>
        <w:t>ve telefon hattı</w:t>
      </w:r>
      <w:r w:rsidR="00BA2B00" w:rsidRPr="00E67AB1">
        <w:rPr>
          <w:rFonts w:ascii="Campton Light" w:eastAsia="Calibri" w:hAnsi="Campton Light" w:cs="Open Sans"/>
          <w:color w:val="000000"/>
          <w:sz w:val="20"/>
          <w:szCs w:val="20"/>
          <w:lang w:eastAsia="tr-TR"/>
        </w:rPr>
        <w:t xml:space="preserve"> ile de başvuru, randevu ve bilgi talebi gibi konularda iletişim sağlamak amacıyla gereken miktarda </w:t>
      </w:r>
      <w:r w:rsidR="003B1595" w:rsidRPr="00E67AB1">
        <w:rPr>
          <w:rFonts w:ascii="Campton Light" w:eastAsia="Calibri" w:hAnsi="Campton Light" w:cs="Open Sans"/>
          <w:color w:val="000000"/>
          <w:sz w:val="20"/>
          <w:szCs w:val="20"/>
          <w:lang w:eastAsia="tr-TR"/>
        </w:rPr>
        <w:t xml:space="preserve">kişisel verileri </w:t>
      </w:r>
      <w:r w:rsidR="00BA2B00" w:rsidRPr="00E67AB1">
        <w:rPr>
          <w:rFonts w:ascii="Campton Light" w:eastAsia="Calibri" w:hAnsi="Campton Light" w:cs="Open Sans"/>
          <w:color w:val="000000"/>
          <w:sz w:val="20"/>
          <w:szCs w:val="20"/>
          <w:lang w:eastAsia="tr-TR"/>
        </w:rPr>
        <w:t xml:space="preserve">toplayıp </w:t>
      </w:r>
      <w:r w:rsidR="003B1595" w:rsidRPr="00E67AB1">
        <w:rPr>
          <w:rFonts w:ascii="Campton Light" w:eastAsia="Calibri" w:hAnsi="Campton Light" w:cs="Open Sans"/>
          <w:color w:val="000000"/>
          <w:sz w:val="20"/>
          <w:szCs w:val="20"/>
          <w:lang w:eastAsia="tr-TR"/>
        </w:rPr>
        <w:t>işle</w:t>
      </w:r>
      <w:r w:rsidR="00BA2B00" w:rsidRPr="00E67AB1">
        <w:rPr>
          <w:rFonts w:ascii="Campton Light" w:eastAsia="Calibri" w:hAnsi="Campton Light" w:cs="Open Sans"/>
          <w:color w:val="000000"/>
          <w:sz w:val="20"/>
          <w:szCs w:val="20"/>
          <w:lang w:eastAsia="tr-TR"/>
        </w:rPr>
        <w:t>mektedir.</w:t>
      </w:r>
    </w:p>
    <w:p w:rsidR="003B1595" w:rsidRDefault="00BA2B00" w:rsidP="00934BCE">
      <w:pPr>
        <w:spacing w:before="0" w:after="0" w:line="312" w:lineRule="auto"/>
        <w:ind w:right="1"/>
        <w:rPr>
          <w:rFonts w:ascii="Campton Light" w:eastAsia="Calibri" w:hAnsi="Campton Light" w:cs="Open Sans"/>
          <w:color w:val="000000"/>
          <w:sz w:val="20"/>
          <w:szCs w:val="20"/>
          <w:lang w:eastAsia="tr-TR"/>
        </w:rPr>
      </w:pPr>
      <w:r w:rsidRPr="00934BCE">
        <w:rPr>
          <w:rFonts w:ascii="Campton Light" w:eastAsia="Calibri" w:hAnsi="Campton Light" w:cs="Open Sans"/>
          <w:color w:val="000000"/>
          <w:sz w:val="20"/>
          <w:szCs w:val="20"/>
          <w:lang w:eastAsia="tr-TR"/>
        </w:rPr>
        <w:t>Bu</w:t>
      </w:r>
      <w:r w:rsidR="003B1595" w:rsidRPr="00934BCE">
        <w:rPr>
          <w:rFonts w:ascii="Campton Light" w:eastAsia="Calibri" w:hAnsi="Campton Light" w:cs="Open Sans"/>
          <w:color w:val="000000"/>
          <w:sz w:val="20"/>
          <w:szCs w:val="20"/>
          <w:lang w:eastAsia="tr-TR"/>
        </w:rPr>
        <w:t xml:space="preserve"> </w:t>
      </w:r>
      <w:r w:rsidRPr="00934BCE">
        <w:rPr>
          <w:rFonts w:ascii="Campton Light" w:eastAsia="Calibri" w:hAnsi="Campton Light" w:cs="Open Sans"/>
          <w:color w:val="000000"/>
          <w:sz w:val="20"/>
          <w:szCs w:val="20"/>
          <w:lang w:eastAsia="tr-TR"/>
        </w:rPr>
        <w:t xml:space="preserve">hizmetlerin gereği için yapılan işlemeler konusunda </w:t>
      </w:r>
      <w:r w:rsidR="003B1595" w:rsidRPr="00934BCE">
        <w:rPr>
          <w:rFonts w:ascii="Campton Light" w:eastAsia="Calibri" w:hAnsi="Campton Light" w:cs="Open Sans"/>
          <w:color w:val="000000"/>
          <w:sz w:val="20"/>
          <w:szCs w:val="20"/>
          <w:lang w:eastAsia="tr-TR"/>
        </w:rPr>
        <w:t>ilgili kişiler gizlilik bildirimi ile ve gerekirse çerezler</w:t>
      </w:r>
      <w:r w:rsidR="006C032F" w:rsidRPr="00934BCE">
        <w:rPr>
          <w:rFonts w:ascii="Campton Light" w:eastAsia="Calibri" w:hAnsi="Campton Light" w:cs="Open Sans"/>
          <w:color w:val="000000"/>
          <w:sz w:val="20"/>
          <w:szCs w:val="20"/>
          <w:lang w:eastAsia="tr-TR"/>
        </w:rPr>
        <w:t>, türleri ve kullanıcı tercihleri</w:t>
      </w:r>
      <w:r w:rsidR="003B1595" w:rsidRPr="00934BCE">
        <w:rPr>
          <w:rFonts w:ascii="Campton Light" w:eastAsia="Calibri" w:hAnsi="Campton Light" w:cs="Open Sans"/>
          <w:color w:val="000000"/>
          <w:sz w:val="20"/>
          <w:szCs w:val="20"/>
          <w:lang w:eastAsia="tr-TR"/>
        </w:rPr>
        <w:t xml:space="preserve"> hakkında bilgilendirilir. </w:t>
      </w:r>
      <w:r w:rsidR="006C032F" w:rsidRPr="00934BCE">
        <w:rPr>
          <w:rFonts w:ascii="Campton Light" w:eastAsia="Calibri" w:hAnsi="Campton Light" w:cs="Open Sans"/>
          <w:color w:val="000000"/>
          <w:sz w:val="20"/>
          <w:szCs w:val="20"/>
          <w:lang w:eastAsia="tr-TR"/>
        </w:rPr>
        <w:t xml:space="preserve">Konuyla ilgili ayrıca hazırladığımız </w:t>
      </w:r>
      <w:r w:rsidR="00C20C98" w:rsidRPr="00934BCE">
        <w:rPr>
          <w:rFonts w:ascii="Campton Book" w:eastAsia="Calibri" w:hAnsi="Campton Book" w:cs="Open Sans"/>
          <w:color w:val="000000"/>
          <w:sz w:val="20"/>
          <w:szCs w:val="20"/>
          <w:lang w:eastAsia="tr-TR"/>
        </w:rPr>
        <w:t>İnternet Aydınlatma Metni</w:t>
      </w:r>
      <w:r w:rsidR="00C20C98" w:rsidRPr="00934BCE">
        <w:rPr>
          <w:rFonts w:ascii="Campton Light" w:eastAsia="Calibri" w:hAnsi="Campton Light" w:cs="Open Sans"/>
          <w:color w:val="000000"/>
          <w:sz w:val="20"/>
          <w:szCs w:val="20"/>
          <w:lang w:eastAsia="tr-TR"/>
        </w:rPr>
        <w:t xml:space="preserve"> ve </w:t>
      </w:r>
      <w:r w:rsidR="006C032F" w:rsidRPr="00934BCE">
        <w:rPr>
          <w:rFonts w:ascii="Campton Book" w:eastAsia="Calibri" w:hAnsi="Campton Book" w:cs="Open Sans"/>
          <w:color w:val="000000"/>
          <w:sz w:val="20"/>
          <w:szCs w:val="20"/>
          <w:lang w:eastAsia="tr-TR"/>
        </w:rPr>
        <w:t>Çerez Politikasına</w:t>
      </w:r>
      <w:r w:rsidR="006C032F" w:rsidRPr="00934BCE">
        <w:rPr>
          <w:rFonts w:ascii="Campton Light" w:eastAsia="Calibri" w:hAnsi="Campton Light" w:cs="Open Sans"/>
          <w:color w:val="000000"/>
          <w:sz w:val="20"/>
          <w:szCs w:val="20"/>
          <w:lang w:eastAsia="tr-TR"/>
        </w:rPr>
        <w:t xml:space="preserve"> internet sayfamızdan da ulaşılabilir. </w:t>
      </w:r>
    </w:p>
    <w:p w:rsidR="00934BCE" w:rsidRPr="00934BCE" w:rsidRDefault="00934BCE" w:rsidP="00934BCE">
      <w:pPr>
        <w:spacing w:before="0" w:after="0" w:line="312" w:lineRule="auto"/>
        <w:ind w:right="1"/>
        <w:rPr>
          <w:rFonts w:ascii="Campton Light" w:eastAsia="Calibri" w:hAnsi="Campton Light" w:cs="Open Sans"/>
          <w:color w:val="000000"/>
          <w:sz w:val="8"/>
          <w:szCs w:val="8"/>
          <w:lang w:eastAsia="tr-TR"/>
        </w:rPr>
      </w:pPr>
    </w:p>
    <w:p w:rsidR="003B1595" w:rsidRPr="00BB1D05" w:rsidRDefault="003B1595" w:rsidP="00FA2E11">
      <w:pPr>
        <w:pStyle w:val="Style2"/>
        <w:pBdr>
          <w:bottom w:val="single" w:sz="8" w:space="0" w:color="053F91"/>
        </w:pBdr>
      </w:pPr>
      <w:bookmarkStart w:id="48" w:name="_Toc509958479"/>
      <w:bookmarkStart w:id="49" w:name="_Toc509995396"/>
      <w:bookmarkStart w:id="50" w:name="_Toc2329541"/>
      <w:r w:rsidRPr="00BB1D05">
        <w:t>Çalışanlarımıza Ait Veriler</w:t>
      </w:r>
      <w:bookmarkEnd w:id="48"/>
      <w:bookmarkEnd w:id="49"/>
      <w:bookmarkEnd w:id="50"/>
    </w:p>
    <w:p w:rsidR="003B1595" w:rsidRPr="00D66EF1" w:rsidRDefault="00B24DE2" w:rsidP="00D66EF1">
      <w:pPr>
        <w:pStyle w:val="Heading4"/>
      </w:pPr>
      <w:bookmarkStart w:id="51" w:name="_Toc509995397"/>
      <w:r>
        <w:t>İ</w:t>
      </w:r>
      <w:r w:rsidR="00FA2E11" w:rsidRPr="00D66EF1">
        <w:t>ş ilişkisi için verilerin işlenmesi</w:t>
      </w:r>
      <w:bookmarkEnd w:id="51"/>
    </w:p>
    <w:p w:rsidR="003B1595" w:rsidRDefault="00BB7E39" w:rsidP="00934BCE">
      <w:pPr>
        <w:spacing w:before="0" w:after="0"/>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L</w:t>
      </w:r>
      <w:r w:rsidRPr="00BB7E39">
        <w:rPr>
          <w:rFonts w:ascii="Campton Light" w:eastAsia="Calibri" w:hAnsi="Campton Light" w:cs="Open Sans"/>
          <w:color w:val="000000"/>
          <w:sz w:val="20"/>
          <w:szCs w:val="20"/>
          <w:lang w:eastAsia="tr-TR"/>
        </w:rPr>
        <w:t>aboratuvar uzmanları, hekim</w:t>
      </w:r>
      <w:r>
        <w:rPr>
          <w:rFonts w:ascii="Campton Light" w:eastAsia="Calibri" w:hAnsi="Campton Light" w:cs="Open Sans"/>
          <w:color w:val="000000"/>
          <w:sz w:val="20"/>
          <w:szCs w:val="20"/>
          <w:lang w:eastAsia="tr-TR"/>
        </w:rPr>
        <w:t>ler</w:t>
      </w:r>
      <w:r w:rsidRPr="00BB7E39">
        <w:rPr>
          <w:rFonts w:ascii="Campton Light" w:eastAsia="Calibri" w:hAnsi="Campton Light" w:cs="Open Sans"/>
          <w:color w:val="000000"/>
          <w:sz w:val="20"/>
          <w:szCs w:val="20"/>
          <w:lang w:eastAsia="tr-TR"/>
        </w:rPr>
        <w:t>, tekniker</w:t>
      </w:r>
      <w:r>
        <w:rPr>
          <w:rFonts w:ascii="Campton Light" w:eastAsia="Calibri" w:hAnsi="Campton Light" w:cs="Open Sans"/>
          <w:color w:val="000000"/>
          <w:sz w:val="20"/>
          <w:szCs w:val="20"/>
          <w:lang w:eastAsia="tr-TR"/>
        </w:rPr>
        <w:t>ler ve diğer</w:t>
      </w:r>
      <w:r w:rsidRPr="00BB7E39">
        <w:rPr>
          <w:rFonts w:ascii="Campton Light" w:eastAsia="Calibri" w:hAnsi="Campton Light" w:cs="Open Sans"/>
          <w:color w:val="000000"/>
          <w:sz w:val="20"/>
          <w:szCs w:val="20"/>
          <w:lang w:eastAsia="tr-TR"/>
        </w:rPr>
        <w:t xml:space="preserve"> </w:t>
      </w:r>
      <w:r w:rsidR="00DC35F9">
        <w:rPr>
          <w:rFonts w:ascii="Campton Light" w:eastAsia="Calibri" w:hAnsi="Campton Light" w:cs="Open Sans"/>
          <w:color w:val="000000"/>
          <w:sz w:val="20"/>
          <w:szCs w:val="20"/>
          <w:lang w:eastAsia="tr-TR"/>
        </w:rPr>
        <w:t xml:space="preserve">sınıflardaki </w:t>
      </w:r>
      <w:r w:rsidR="001B33F7">
        <w:rPr>
          <w:rFonts w:ascii="Campton Light" w:eastAsia="Calibri" w:hAnsi="Campton Light" w:cs="Open Sans"/>
          <w:color w:val="000000"/>
          <w:sz w:val="20"/>
          <w:szCs w:val="20"/>
          <w:lang w:eastAsia="tr-TR"/>
        </w:rPr>
        <w:t>ç</w:t>
      </w:r>
      <w:r w:rsidR="003B1595" w:rsidRPr="00E54316">
        <w:rPr>
          <w:rFonts w:ascii="Campton Light" w:eastAsia="Calibri" w:hAnsi="Campton Light" w:cs="Open Sans"/>
          <w:color w:val="000000"/>
          <w:sz w:val="20"/>
          <w:szCs w:val="20"/>
          <w:lang w:eastAsia="tr-TR"/>
        </w:rPr>
        <w:t>alışanlarımızın kişisel verileri, i</w:t>
      </w:r>
      <w:r w:rsidR="001B33F7">
        <w:rPr>
          <w:rFonts w:ascii="Campton Light" w:eastAsia="Calibri" w:hAnsi="Campton Light" w:cs="Open Sans"/>
          <w:color w:val="000000"/>
          <w:sz w:val="20"/>
          <w:szCs w:val="20"/>
          <w:lang w:eastAsia="tr-TR"/>
        </w:rPr>
        <w:t>stihdam</w:t>
      </w:r>
      <w:r w:rsidR="003B1595" w:rsidRPr="00E54316">
        <w:rPr>
          <w:rFonts w:ascii="Campton Light" w:eastAsia="Calibri" w:hAnsi="Campton Light" w:cs="Open Sans"/>
          <w:color w:val="000000"/>
          <w:sz w:val="20"/>
          <w:szCs w:val="20"/>
          <w:lang w:eastAsia="tr-TR"/>
        </w:rPr>
        <w:t xml:space="preserve"> ilişki</w:t>
      </w:r>
      <w:r w:rsidR="001B33F7">
        <w:rPr>
          <w:rFonts w:ascii="Campton Light" w:eastAsia="Calibri" w:hAnsi="Campton Light" w:cs="Open Sans"/>
          <w:color w:val="000000"/>
          <w:sz w:val="20"/>
          <w:szCs w:val="20"/>
          <w:lang w:eastAsia="tr-TR"/>
        </w:rPr>
        <w:t>si</w:t>
      </w:r>
      <w:r w:rsidR="00DC35F9">
        <w:rPr>
          <w:rFonts w:ascii="Campton Light" w:eastAsia="Calibri" w:hAnsi="Campton Light" w:cs="Open Sans"/>
          <w:color w:val="000000"/>
          <w:sz w:val="20"/>
          <w:szCs w:val="20"/>
          <w:lang w:eastAsia="tr-TR"/>
        </w:rPr>
        <w:t>nin gerekleri</w:t>
      </w:r>
      <w:r w:rsidR="001B33F7">
        <w:rPr>
          <w:rFonts w:ascii="Campton Light" w:eastAsia="Calibri" w:hAnsi="Campton Light" w:cs="Open Sans"/>
          <w:color w:val="000000"/>
          <w:sz w:val="20"/>
          <w:szCs w:val="20"/>
          <w:lang w:eastAsia="tr-TR"/>
        </w:rPr>
        <w:t>,</w:t>
      </w:r>
      <w:r w:rsidR="003B1595" w:rsidRPr="00E54316">
        <w:rPr>
          <w:rFonts w:ascii="Campton Light" w:eastAsia="Calibri" w:hAnsi="Campton Light" w:cs="Open Sans"/>
          <w:color w:val="000000"/>
          <w:sz w:val="20"/>
          <w:szCs w:val="20"/>
          <w:lang w:eastAsia="tr-TR"/>
        </w:rPr>
        <w:t xml:space="preserve"> </w:t>
      </w:r>
      <w:r w:rsidR="001B33F7">
        <w:rPr>
          <w:rFonts w:ascii="Campton Light" w:eastAsia="Calibri" w:hAnsi="Campton Light" w:cs="Open Sans"/>
          <w:color w:val="000000"/>
          <w:sz w:val="20"/>
          <w:szCs w:val="20"/>
          <w:lang w:eastAsia="tr-TR"/>
        </w:rPr>
        <w:t xml:space="preserve">sosyal güvenlik ve </w:t>
      </w:r>
      <w:r w:rsidR="003B1595" w:rsidRPr="00E54316">
        <w:rPr>
          <w:rFonts w:ascii="Campton Light" w:eastAsia="Calibri" w:hAnsi="Campton Light" w:cs="Open Sans"/>
          <w:color w:val="000000"/>
          <w:sz w:val="20"/>
          <w:szCs w:val="20"/>
          <w:lang w:eastAsia="tr-TR"/>
        </w:rPr>
        <w:t xml:space="preserve">sağlık sigortası </w:t>
      </w:r>
      <w:r w:rsidR="001B33F7">
        <w:rPr>
          <w:rFonts w:ascii="Campton Light" w:eastAsia="Calibri" w:hAnsi="Campton Light" w:cs="Open Sans"/>
          <w:color w:val="000000"/>
          <w:sz w:val="20"/>
          <w:szCs w:val="20"/>
          <w:lang w:eastAsia="tr-TR"/>
        </w:rPr>
        <w:t>gibi zorunlu</w:t>
      </w:r>
      <w:r w:rsidR="00DC35F9">
        <w:rPr>
          <w:rFonts w:ascii="Campton Light" w:eastAsia="Calibri" w:hAnsi="Campton Light" w:cs="Open Sans"/>
          <w:color w:val="000000"/>
          <w:sz w:val="20"/>
          <w:szCs w:val="20"/>
          <w:lang w:eastAsia="tr-TR"/>
        </w:rPr>
        <w:t xml:space="preserve">luklar </w:t>
      </w:r>
      <w:r w:rsidR="003B1595" w:rsidRPr="00E54316">
        <w:rPr>
          <w:rFonts w:ascii="Campton Light" w:eastAsia="Calibri" w:hAnsi="Campton Light" w:cs="Open Sans"/>
          <w:color w:val="000000"/>
          <w:sz w:val="20"/>
          <w:szCs w:val="20"/>
          <w:lang w:eastAsia="tr-TR"/>
        </w:rPr>
        <w:t xml:space="preserve">bakımından gerekli olduğu kadarıyla onay alınmaksızın işlenebilir. Ancak </w:t>
      </w:r>
      <w:r w:rsidR="009354DD">
        <w:rPr>
          <w:rFonts w:ascii="Campton Light" w:eastAsia="Calibri" w:hAnsi="Campton Light" w:cs="Open Sans"/>
          <w:color w:val="000000"/>
          <w:sz w:val="20"/>
          <w:szCs w:val="20"/>
          <w:lang w:eastAsia="tr-TR"/>
        </w:rPr>
        <w:t>BİOLAB</w:t>
      </w:r>
      <w:r w:rsidR="003B1595" w:rsidRPr="00E54316">
        <w:rPr>
          <w:rFonts w:ascii="Campton Light" w:eastAsia="Calibri" w:hAnsi="Campton Light" w:cs="Open Sans"/>
          <w:color w:val="000000"/>
          <w:sz w:val="20"/>
          <w:szCs w:val="20"/>
          <w:lang w:eastAsia="tr-TR"/>
        </w:rPr>
        <w:t>, çalışanlarına ait verilerin gizliliği ve korunmasını temin eder.</w:t>
      </w:r>
      <w:r w:rsidR="00DB0C04">
        <w:rPr>
          <w:rFonts w:ascii="Campton Light" w:eastAsia="Calibri" w:hAnsi="Campton Light" w:cs="Open Sans"/>
          <w:color w:val="000000"/>
          <w:sz w:val="20"/>
          <w:szCs w:val="20"/>
          <w:lang w:eastAsia="tr-TR"/>
        </w:rPr>
        <w:t xml:space="preserve"> </w:t>
      </w:r>
      <w:r w:rsidR="00DB0C04" w:rsidRPr="00E54316">
        <w:rPr>
          <w:rFonts w:ascii="Campton Light" w:eastAsia="Calibri" w:hAnsi="Campton Light" w:cs="Open Sans"/>
          <w:color w:val="000000"/>
          <w:sz w:val="20"/>
          <w:szCs w:val="20"/>
          <w:lang w:eastAsia="tr-TR"/>
        </w:rPr>
        <w:t xml:space="preserve">İş ilişkilerinden kaynaklanan ihtilaflar için de </w:t>
      </w:r>
      <w:r w:rsidR="009354DD">
        <w:rPr>
          <w:rFonts w:ascii="Campton Light" w:eastAsia="Calibri" w:hAnsi="Campton Light" w:cs="Open Sans"/>
          <w:color w:val="000000"/>
          <w:sz w:val="20"/>
          <w:szCs w:val="20"/>
          <w:lang w:eastAsia="tr-TR"/>
        </w:rPr>
        <w:t>BİOLAB</w:t>
      </w:r>
      <w:r w:rsidR="00DB0C04" w:rsidRPr="00E54316">
        <w:rPr>
          <w:rFonts w:ascii="Campton Light" w:eastAsia="Calibri" w:hAnsi="Campton Light" w:cs="Open Sans"/>
          <w:color w:val="000000"/>
          <w:sz w:val="20"/>
          <w:szCs w:val="20"/>
          <w:lang w:eastAsia="tr-TR"/>
        </w:rPr>
        <w:t>, çalışanlara ait verileri işleyebilir.</w:t>
      </w:r>
    </w:p>
    <w:p w:rsidR="00934BCE" w:rsidRPr="00934BCE" w:rsidRDefault="00934BCE" w:rsidP="00934BCE">
      <w:pPr>
        <w:spacing w:before="0" w:after="0"/>
        <w:ind w:left="-5" w:right="1" w:hanging="11"/>
        <w:rPr>
          <w:rFonts w:ascii="Campton Light" w:eastAsia="Calibri" w:hAnsi="Campton Light" w:cs="Open Sans"/>
          <w:color w:val="000000"/>
          <w:sz w:val="8"/>
          <w:szCs w:val="8"/>
          <w:lang w:eastAsia="tr-TR"/>
        </w:rPr>
      </w:pPr>
    </w:p>
    <w:p w:rsidR="003B1595" w:rsidRPr="00D66EF1" w:rsidRDefault="00B24DE2" w:rsidP="00934BCE">
      <w:pPr>
        <w:pStyle w:val="Heading4"/>
        <w:spacing w:before="0" w:after="0"/>
      </w:pPr>
      <w:bookmarkStart w:id="52" w:name="_Toc509995398"/>
      <w:r>
        <w:t>H</w:t>
      </w:r>
      <w:r w:rsidR="00FA2E11" w:rsidRPr="00D66EF1">
        <w:t>ukuki yükümlülükler gereği işleme</w:t>
      </w:r>
      <w:bookmarkEnd w:id="52"/>
    </w:p>
    <w:p w:rsidR="003B1595" w:rsidRDefault="009354DD" w:rsidP="00934BCE">
      <w:pPr>
        <w:spacing w:before="0" w:after="0"/>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BİOLAB</w:t>
      </w:r>
      <w:r w:rsidR="00BB7E39" w:rsidRPr="00E54316">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 xml:space="preserve">çalışanlarına ait kişisel verileri </w:t>
      </w:r>
      <w:r w:rsidR="00CE61BB">
        <w:rPr>
          <w:rFonts w:ascii="Campton Light" w:eastAsia="Calibri" w:hAnsi="Campton Light" w:cs="Open Sans"/>
          <w:color w:val="000000"/>
          <w:sz w:val="20"/>
          <w:szCs w:val="20"/>
          <w:lang w:eastAsia="tr-TR"/>
        </w:rPr>
        <w:t xml:space="preserve">İş Kanunu, Borçlar Kanunu, </w:t>
      </w:r>
      <w:r w:rsidR="00A24679" w:rsidRPr="00A24679">
        <w:rPr>
          <w:rFonts w:ascii="Campton Light" w:eastAsia="Calibri" w:hAnsi="Campton Light" w:cs="Open Sans"/>
          <w:color w:val="000000"/>
          <w:sz w:val="20"/>
          <w:szCs w:val="20"/>
          <w:lang w:eastAsia="tr-TR"/>
        </w:rPr>
        <w:t xml:space="preserve">Ayakta Teşhis </w:t>
      </w:r>
      <w:r w:rsidR="00A24679">
        <w:rPr>
          <w:rFonts w:ascii="Campton Light" w:eastAsia="Calibri" w:hAnsi="Campton Light" w:cs="Open Sans"/>
          <w:sz w:val="20"/>
          <w:szCs w:val="20"/>
        </w:rPr>
        <w:t>v</w:t>
      </w:r>
      <w:r w:rsidR="00A24679" w:rsidRPr="00A24679">
        <w:rPr>
          <w:rFonts w:ascii="Campton Light" w:eastAsia="Calibri" w:hAnsi="Campton Light" w:cs="Open Sans"/>
          <w:color w:val="000000"/>
          <w:sz w:val="20"/>
          <w:szCs w:val="20"/>
          <w:lang w:eastAsia="tr-TR"/>
        </w:rPr>
        <w:t>e Tedavi Yapılan Özel Sağlık Kuruluşları Hakkında Yönetmelik</w:t>
      </w:r>
      <w:r w:rsidR="00A24679">
        <w:rPr>
          <w:rFonts w:ascii="Campton Light" w:eastAsia="Calibri" w:hAnsi="Campton Light" w:cs="Open Sans"/>
          <w:color w:val="000000"/>
          <w:sz w:val="20"/>
          <w:szCs w:val="20"/>
          <w:lang w:eastAsia="tr-TR"/>
        </w:rPr>
        <w:t xml:space="preserve"> ve </w:t>
      </w:r>
      <w:r w:rsidR="002C5C9D">
        <w:rPr>
          <w:rFonts w:ascii="Campton Light" w:eastAsia="Calibri" w:hAnsi="Campton Light" w:cs="Open Sans"/>
          <w:color w:val="000000"/>
          <w:sz w:val="20"/>
          <w:szCs w:val="20"/>
          <w:lang w:eastAsia="tr-TR"/>
        </w:rPr>
        <w:t xml:space="preserve">Tıbbi Laboratuvar </w:t>
      </w:r>
      <w:r w:rsidR="00CE61BB" w:rsidRPr="00991D83">
        <w:rPr>
          <w:rFonts w:ascii="Campton Light" w:eastAsia="Calibri" w:hAnsi="Campton Light" w:cs="Open Sans"/>
          <w:color w:val="000000"/>
          <w:sz w:val="20"/>
          <w:szCs w:val="20"/>
          <w:lang w:eastAsia="tr-TR"/>
        </w:rPr>
        <w:t>Y</w:t>
      </w:r>
      <w:r w:rsidR="00CE61BB">
        <w:rPr>
          <w:rFonts w:ascii="Campton Light" w:eastAsia="Calibri" w:hAnsi="Campton Light" w:cs="Open Sans"/>
          <w:color w:val="000000"/>
          <w:sz w:val="20"/>
          <w:szCs w:val="20"/>
          <w:lang w:eastAsia="tr-TR"/>
        </w:rPr>
        <w:t>ö</w:t>
      </w:r>
      <w:r w:rsidR="00CE61BB" w:rsidRPr="00991D83">
        <w:rPr>
          <w:rFonts w:ascii="Campton Light" w:eastAsia="Calibri" w:hAnsi="Campton Light" w:cs="Open Sans"/>
          <w:color w:val="000000"/>
          <w:sz w:val="20"/>
          <w:szCs w:val="20"/>
          <w:lang w:eastAsia="tr-TR"/>
        </w:rPr>
        <w:t>netmeli</w:t>
      </w:r>
      <w:r w:rsidR="00CE61BB">
        <w:rPr>
          <w:rFonts w:ascii="Campton Light" w:eastAsia="Calibri" w:hAnsi="Campton Light" w:cs="Open Sans"/>
          <w:color w:val="000000"/>
          <w:sz w:val="20"/>
          <w:szCs w:val="20"/>
          <w:lang w:eastAsia="tr-TR"/>
        </w:rPr>
        <w:t>ğ</w:t>
      </w:r>
      <w:r w:rsidR="00CE61BB" w:rsidRPr="00991D83">
        <w:rPr>
          <w:rFonts w:ascii="Campton Light" w:eastAsia="Calibri" w:hAnsi="Campton Light" w:cs="Open Sans"/>
          <w:color w:val="000000"/>
          <w:sz w:val="20"/>
          <w:szCs w:val="20"/>
          <w:lang w:eastAsia="tr-TR"/>
        </w:rPr>
        <w:t>i</w:t>
      </w:r>
      <w:r w:rsidR="00462D4D">
        <w:rPr>
          <w:rFonts w:ascii="Campton Light" w:eastAsia="Calibri" w:hAnsi="Campton Light" w:cs="Open Sans"/>
          <w:color w:val="000000"/>
          <w:sz w:val="20"/>
          <w:szCs w:val="20"/>
          <w:lang w:eastAsia="tr-TR"/>
        </w:rPr>
        <w:t xml:space="preserve"> gibi </w:t>
      </w:r>
      <w:r w:rsidR="003B1595" w:rsidRPr="00E54316">
        <w:rPr>
          <w:rFonts w:ascii="Campton Light" w:eastAsia="Calibri" w:hAnsi="Campton Light" w:cs="Open Sans"/>
          <w:color w:val="000000"/>
          <w:sz w:val="20"/>
          <w:szCs w:val="20"/>
          <w:lang w:eastAsia="tr-TR"/>
        </w:rPr>
        <w:t xml:space="preserve">işlemenin ilgili mevzuatta açıkça belirtilmesi veya mevzuatla belirlenen </w:t>
      </w:r>
      <w:r w:rsidR="00462D4D">
        <w:rPr>
          <w:rFonts w:ascii="Campton Light" w:eastAsia="Calibri" w:hAnsi="Campton Light" w:cs="Open Sans"/>
          <w:color w:val="000000"/>
          <w:sz w:val="20"/>
          <w:szCs w:val="20"/>
          <w:lang w:eastAsia="tr-TR"/>
        </w:rPr>
        <w:t>(</w:t>
      </w:r>
      <w:r w:rsidR="00CE748F">
        <w:rPr>
          <w:rFonts w:ascii="Campton Light" w:eastAsia="Calibri" w:hAnsi="Campton Light" w:cs="Open Sans"/>
          <w:color w:val="000000"/>
          <w:sz w:val="20"/>
          <w:szCs w:val="20"/>
          <w:lang w:eastAsia="tr-TR"/>
        </w:rPr>
        <w:t xml:space="preserve">bildirim, </w:t>
      </w:r>
      <w:r w:rsidR="002C5C9D">
        <w:rPr>
          <w:rFonts w:ascii="Campton Light" w:eastAsia="Calibri" w:hAnsi="Campton Light" w:cs="Open Sans"/>
          <w:color w:val="000000"/>
          <w:sz w:val="20"/>
          <w:szCs w:val="20"/>
          <w:lang w:eastAsia="tr-TR"/>
        </w:rPr>
        <w:t>denetim</w:t>
      </w:r>
      <w:r w:rsidR="00462D4D">
        <w:rPr>
          <w:rFonts w:ascii="Campton Light" w:eastAsia="Calibri" w:hAnsi="Campton Light" w:cs="Open Sans"/>
          <w:color w:val="000000"/>
          <w:sz w:val="20"/>
          <w:szCs w:val="20"/>
          <w:lang w:eastAsia="tr-TR"/>
        </w:rPr>
        <w:t xml:space="preserve">, inceleme gibi) </w:t>
      </w:r>
      <w:r w:rsidR="003B1595" w:rsidRPr="00E54316">
        <w:rPr>
          <w:rFonts w:ascii="Campton Light" w:eastAsia="Calibri" w:hAnsi="Campton Light" w:cs="Open Sans"/>
          <w:color w:val="000000"/>
          <w:sz w:val="20"/>
          <w:szCs w:val="20"/>
          <w:lang w:eastAsia="tr-TR"/>
        </w:rPr>
        <w:t xml:space="preserve">bir hukuki yükümlülüğün yerine getirilmesi amacıyla ayrıca onay alınmadan verileri işleyebilir. Bu husus, </w:t>
      </w:r>
      <w:r w:rsidR="00462D4D">
        <w:rPr>
          <w:rFonts w:ascii="Campton Light" w:eastAsia="Calibri" w:hAnsi="Campton Light" w:cs="Open Sans"/>
          <w:color w:val="000000"/>
          <w:sz w:val="20"/>
          <w:szCs w:val="20"/>
          <w:lang w:eastAsia="tr-TR"/>
        </w:rPr>
        <w:t>K</w:t>
      </w:r>
      <w:r w:rsidR="003B1595" w:rsidRPr="00E54316">
        <w:rPr>
          <w:rFonts w:ascii="Campton Light" w:eastAsia="Calibri" w:hAnsi="Campton Light" w:cs="Open Sans"/>
          <w:color w:val="000000"/>
          <w:sz w:val="20"/>
          <w:szCs w:val="20"/>
          <w:lang w:eastAsia="tr-TR"/>
        </w:rPr>
        <w:t xml:space="preserve">anundan kaynaklanan yükümlülüklerle sınırlıdır. </w:t>
      </w:r>
    </w:p>
    <w:p w:rsidR="00934BCE" w:rsidRPr="00934BCE" w:rsidRDefault="00934BCE" w:rsidP="00934BCE">
      <w:pPr>
        <w:spacing w:before="0" w:after="0"/>
        <w:ind w:left="-5" w:right="1" w:hanging="11"/>
        <w:rPr>
          <w:rFonts w:ascii="Campton Light" w:eastAsia="Calibri" w:hAnsi="Campton Light" w:cs="Open Sans"/>
          <w:color w:val="000000"/>
          <w:sz w:val="10"/>
          <w:szCs w:val="8"/>
          <w:lang w:eastAsia="tr-TR"/>
        </w:rPr>
      </w:pPr>
    </w:p>
    <w:p w:rsidR="003B1595" w:rsidRPr="00BB1D05" w:rsidRDefault="00B24DE2" w:rsidP="00934BCE">
      <w:pPr>
        <w:pStyle w:val="Heading4"/>
        <w:spacing w:before="0" w:after="0"/>
      </w:pPr>
      <w:bookmarkStart w:id="53" w:name="_Toc509995399"/>
      <w:r>
        <w:t>Ç</w:t>
      </w:r>
      <w:r w:rsidR="00FA2E11" w:rsidRPr="00BB1D05">
        <w:t>alışanların yararına işlemeler</w:t>
      </w:r>
      <w:bookmarkEnd w:id="53"/>
    </w:p>
    <w:p w:rsidR="00130DC6" w:rsidRPr="00E54316" w:rsidRDefault="009B5F60" w:rsidP="00E54316">
      <w:pPr>
        <w:spacing w:before="0" w:after="0" w:line="312" w:lineRule="auto"/>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lastRenderedPageBreak/>
        <w:t>Ö</w:t>
      </w:r>
      <w:r w:rsidR="003B1595" w:rsidRPr="00E54316">
        <w:rPr>
          <w:rFonts w:ascii="Campton Light" w:eastAsia="Calibri" w:hAnsi="Campton Light" w:cs="Open Sans"/>
          <w:color w:val="000000"/>
          <w:sz w:val="20"/>
          <w:szCs w:val="20"/>
          <w:lang w:eastAsia="tr-TR"/>
        </w:rPr>
        <w:t xml:space="preserve">zel sağlık </w:t>
      </w:r>
      <w:r w:rsidR="00130DC6">
        <w:rPr>
          <w:rFonts w:ascii="Campton Light" w:eastAsia="Calibri" w:hAnsi="Campton Light" w:cs="Open Sans"/>
          <w:color w:val="000000"/>
          <w:sz w:val="20"/>
          <w:szCs w:val="20"/>
          <w:lang w:eastAsia="tr-TR"/>
        </w:rPr>
        <w:t xml:space="preserve">veya bireysel emeklilik </w:t>
      </w:r>
      <w:r w:rsidR="003B1595" w:rsidRPr="00E54316">
        <w:rPr>
          <w:rFonts w:ascii="Campton Light" w:eastAsia="Calibri" w:hAnsi="Campton Light" w:cs="Open Sans"/>
          <w:color w:val="000000"/>
          <w:sz w:val="20"/>
          <w:szCs w:val="20"/>
          <w:lang w:eastAsia="tr-TR"/>
        </w:rPr>
        <w:t>sigortaları</w:t>
      </w:r>
      <w:r>
        <w:rPr>
          <w:rFonts w:ascii="Campton Light" w:eastAsia="Calibri" w:hAnsi="Campton Light" w:cs="Open Sans"/>
          <w:color w:val="000000"/>
          <w:sz w:val="20"/>
          <w:szCs w:val="20"/>
          <w:lang w:eastAsia="tr-TR"/>
        </w:rPr>
        <w:t xml:space="preserve">, ya da anlaşmalı kuruluşların sunduğu mali, sosyal, kültürel anlamda </w:t>
      </w:r>
      <w:r w:rsidRPr="00E54316">
        <w:rPr>
          <w:rFonts w:ascii="Campton Light" w:eastAsia="Calibri" w:hAnsi="Campton Light" w:cs="Open Sans"/>
          <w:color w:val="000000"/>
          <w:sz w:val="20"/>
          <w:szCs w:val="20"/>
          <w:lang w:eastAsia="tr-TR"/>
        </w:rPr>
        <w:t xml:space="preserve">çalışanlarının </w:t>
      </w:r>
      <w:proofErr w:type="spellStart"/>
      <w:r>
        <w:rPr>
          <w:rFonts w:ascii="Campton Light" w:eastAsia="Calibri" w:hAnsi="Campton Light" w:cs="Open Sans"/>
          <w:color w:val="000000"/>
          <w:sz w:val="20"/>
          <w:szCs w:val="20"/>
          <w:lang w:eastAsia="tr-TR"/>
        </w:rPr>
        <w:t>sosyo</w:t>
      </w:r>
      <w:proofErr w:type="spellEnd"/>
      <w:r>
        <w:rPr>
          <w:rFonts w:ascii="Campton Light" w:eastAsia="Calibri" w:hAnsi="Campton Light" w:cs="Open Sans"/>
          <w:color w:val="000000"/>
          <w:sz w:val="20"/>
          <w:szCs w:val="20"/>
          <w:lang w:eastAsia="tr-TR"/>
        </w:rPr>
        <w:t xml:space="preserve">-ekonomik </w:t>
      </w:r>
      <w:r w:rsidRPr="00E54316">
        <w:rPr>
          <w:rFonts w:ascii="Campton Light" w:eastAsia="Calibri" w:hAnsi="Campton Light" w:cs="Open Sans"/>
          <w:color w:val="000000"/>
          <w:sz w:val="20"/>
          <w:szCs w:val="20"/>
          <w:lang w:eastAsia="tr-TR"/>
        </w:rPr>
        <w:t>menfaatine</w:t>
      </w:r>
      <w:r>
        <w:rPr>
          <w:rFonts w:ascii="Campton Light" w:eastAsia="Calibri" w:hAnsi="Campton Light" w:cs="Open Sans"/>
          <w:color w:val="000000"/>
          <w:sz w:val="20"/>
          <w:szCs w:val="20"/>
          <w:lang w:eastAsia="tr-TR"/>
        </w:rPr>
        <w:t xml:space="preserve"> yönelik ürün ve hizmetlerin temini amacıyla</w:t>
      </w:r>
      <w:r w:rsidR="003B1595" w:rsidRPr="00E54316">
        <w:rPr>
          <w:rFonts w:ascii="Campton Light" w:eastAsia="Calibri" w:hAnsi="Campton Light" w:cs="Open Sans"/>
          <w:color w:val="000000"/>
          <w:sz w:val="20"/>
          <w:szCs w:val="20"/>
          <w:lang w:eastAsia="tr-TR"/>
        </w:rPr>
        <w:t xml:space="preserve"> </w:t>
      </w:r>
      <w:r w:rsidR="009354DD">
        <w:rPr>
          <w:rFonts w:ascii="Campton Light" w:eastAsia="Calibri" w:hAnsi="Campton Light" w:cs="Open Sans"/>
          <w:color w:val="000000"/>
          <w:sz w:val="20"/>
          <w:szCs w:val="20"/>
          <w:lang w:eastAsia="tr-TR"/>
        </w:rPr>
        <w:t>BİOLAB</w:t>
      </w:r>
      <w:r w:rsidRPr="00E54316">
        <w:rPr>
          <w:rFonts w:ascii="Campton Light" w:eastAsia="Calibri" w:hAnsi="Campton Light" w:cs="Open Sans"/>
          <w:color w:val="000000"/>
          <w:sz w:val="20"/>
          <w:szCs w:val="20"/>
          <w:lang w:eastAsia="tr-TR"/>
        </w:rPr>
        <w:t>,</w:t>
      </w:r>
      <w:r w:rsidR="003B1595" w:rsidRPr="00E54316">
        <w:rPr>
          <w:rFonts w:ascii="Campton Light" w:eastAsia="Calibri" w:hAnsi="Campton Light" w:cs="Open Sans"/>
          <w:color w:val="000000"/>
          <w:sz w:val="20"/>
          <w:szCs w:val="20"/>
          <w:lang w:eastAsia="tr-TR"/>
        </w:rPr>
        <w:t xml:space="preserve"> onay almaksızın kişisel verileri işleyebilir. </w:t>
      </w:r>
    </w:p>
    <w:p w:rsidR="003B1595" w:rsidRPr="00D66EF1" w:rsidRDefault="00B24DE2" w:rsidP="009354DD">
      <w:pPr>
        <w:pStyle w:val="Heading4"/>
        <w:spacing w:before="0" w:after="0"/>
        <w:ind w:left="714" w:hanging="357"/>
      </w:pPr>
      <w:bookmarkStart w:id="54" w:name="_Toc509995400"/>
      <w:r>
        <w:t>Ö</w:t>
      </w:r>
      <w:r w:rsidR="00FA2E11" w:rsidRPr="00D66EF1">
        <w:t>zel nitelikli verilerin işlenm</w:t>
      </w:r>
      <w:r w:rsidR="00AF71D9">
        <w:t>e</w:t>
      </w:r>
      <w:r w:rsidR="00FA2E11" w:rsidRPr="00D66EF1">
        <w:t>si</w:t>
      </w:r>
      <w:bookmarkEnd w:id="54"/>
    </w:p>
    <w:p w:rsidR="003B1595" w:rsidRDefault="00AF71D9" w:rsidP="00934BCE">
      <w:pPr>
        <w:spacing w:before="0" w:after="0"/>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Hizmet sunduğu bireysel muhataplarının yanı sıra </w:t>
      </w:r>
      <w:r w:rsidR="009354DD">
        <w:rPr>
          <w:rFonts w:ascii="Campton Light" w:eastAsia="Calibri" w:hAnsi="Campton Light" w:cs="Open Sans"/>
          <w:color w:val="000000"/>
          <w:sz w:val="20"/>
          <w:szCs w:val="20"/>
          <w:lang w:eastAsia="tr-TR"/>
        </w:rPr>
        <w:t>BİOLAB</w:t>
      </w:r>
      <w:r w:rsidR="003B1595" w:rsidRPr="00E54316">
        <w:rPr>
          <w:rFonts w:ascii="Campton Light" w:eastAsia="Calibri" w:hAnsi="Campton Light" w:cs="Open Sans"/>
          <w:color w:val="000000"/>
          <w:sz w:val="20"/>
          <w:szCs w:val="20"/>
          <w:lang w:eastAsia="tr-TR"/>
        </w:rPr>
        <w:t xml:space="preserve">, </w:t>
      </w:r>
      <w:r w:rsidR="009B5F60">
        <w:rPr>
          <w:rFonts w:ascii="Campton Light" w:eastAsia="Calibri" w:hAnsi="Campton Light" w:cs="Open Sans"/>
          <w:color w:val="000000"/>
          <w:sz w:val="20"/>
          <w:szCs w:val="20"/>
          <w:lang w:eastAsia="tr-TR"/>
        </w:rPr>
        <w:t xml:space="preserve">çalışanlarına ait </w:t>
      </w:r>
      <w:r w:rsidR="003B1595" w:rsidRPr="00E54316">
        <w:rPr>
          <w:rFonts w:ascii="Campton Light" w:eastAsia="Calibri" w:hAnsi="Campton Light" w:cs="Open Sans"/>
          <w:color w:val="000000"/>
          <w:sz w:val="20"/>
          <w:szCs w:val="20"/>
          <w:lang w:eastAsia="tr-TR"/>
        </w:rPr>
        <w:t>özel nitelikli kişisel verilerin işlenmesinde</w:t>
      </w:r>
      <w:r w:rsidR="009B5F60">
        <w:rPr>
          <w:rFonts w:ascii="Campton Light" w:eastAsia="Calibri" w:hAnsi="Campton Light" w:cs="Open Sans"/>
          <w:color w:val="000000"/>
          <w:sz w:val="20"/>
          <w:szCs w:val="20"/>
          <w:lang w:eastAsia="tr-TR"/>
        </w:rPr>
        <w:t xml:space="preserve"> de</w:t>
      </w:r>
      <w:r w:rsidR="003B1595" w:rsidRPr="00E54316">
        <w:rPr>
          <w:rFonts w:ascii="Campton Light" w:eastAsia="Calibri" w:hAnsi="Campton Light" w:cs="Open Sans"/>
          <w:color w:val="000000"/>
          <w:sz w:val="20"/>
          <w:szCs w:val="20"/>
          <w:lang w:eastAsia="tr-TR"/>
        </w:rPr>
        <w:t xml:space="preserve">, </w:t>
      </w:r>
      <w:r w:rsidR="00130DC6" w:rsidRPr="00E54316">
        <w:rPr>
          <w:rFonts w:ascii="Campton Light" w:eastAsia="Calibri" w:hAnsi="Campton Light" w:cs="Open Sans"/>
          <w:color w:val="000000"/>
          <w:sz w:val="20"/>
          <w:szCs w:val="20"/>
          <w:lang w:eastAsia="tr-TR"/>
        </w:rPr>
        <w:t xml:space="preserve">ilgili kişinin onayı yanında Kurul tarafından ayrıca belirlenen yeterli önlemleri alır. </w:t>
      </w:r>
      <w:r w:rsidR="00130DC6" w:rsidRPr="005F399D">
        <w:rPr>
          <w:rFonts w:ascii="Campton Light" w:eastAsia="Calibri" w:hAnsi="Campton Light" w:cs="Open Sans"/>
          <w:color w:val="000000"/>
          <w:sz w:val="20"/>
          <w:szCs w:val="20"/>
          <w:lang w:eastAsia="tr-TR"/>
        </w:rPr>
        <w:t>Özel nitelikli kişisel veriler</w:t>
      </w:r>
      <w:r w:rsidR="00C71E7B">
        <w:rPr>
          <w:rFonts w:ascii="Campton Light" w:eastAsia="Calibri" w:hAnsi="Campton Light" w:cs="Open Sans"/>
          <w:color w:val="000000"/>
          <w:sz w:val="20"/>
          <w:szCs w:val="20"/>
          <w:lang w:eastAsia="tr-TR"/>
        </w:rPr>
        <w:t>den sağlık verileri,</w:t>
      </w:r>
      <w:r w:rsidR="00130DC6" w:rsidRPr="005F399D">
        <w:rPr>
          <w:rFonts w:ascii="Campton Light" w:eastAsia="Calibri" w:hAnsi="Campton Light" w:cs="Open Sans"/>
          <w:color w:val="000000"/>
          <w:sz w:val="20"/>
          <w:szCs w:val="20"/>
          <w:lang w:eastAsia="tr-TR"/>
        </w:rPr>
        <w:t xml:space="preserve"> kişinin onayı olmaksızın ancak Kanunda </w:t>
      </w:r>
      <w:r w:rsidR="00130DC6">
        <w:rPr>
          <w:rFonts w:ascii="Campton Light" w:eastAsia="Calibri" w:hAnsi="Campton Light" w:cs="Open Sans"/>
          <w:color w:val="000000"/>
          <w:sz w:val="20"/>
          <w:szCs w:val="20"/>
          <w:lang w:eastAsia="tr-TR"/>
        </w:rPr>
        <w:t>ve işveren olması nedeniyle 6331 sayılı İş Sağlığı ve Güvenliği Kanunu gibi özel mevzuatın izin verdiği hallerd</w:t>
      </w:r>
      <w:r w:rsidR="00130DC6" w:rsidRPr="005F399D">
        <w:rPr>
          <w:rFonts w:ascii="Campton Light" w:eastAsia="Calibri" w:hAnsi="Campton Light" w:cs="Open Sans"/>
          <w:color w:val="000000"/>
          <w:sz w:val="20"/>
          <w:szCs w:val="20"/>
          <w:lang w:eastAsia="tr-TR"/>
        </w:rPr>
        <w:t>e ve sınırlı olarak işlenebilir.</w:t>
      </w:r>
    </w:p>
    <w:p w:rsidR="00934BCE" w:rsidRPr="00934BCE" w:rsidRDefault="00934BCE" w:rsidP="00934BCE">
      <w:pPr>
        <w:spacing w:before="0" w:after="0"/>
        <w:ind w:left="-5" w:right="1" w:hanging="11"/>
        <w:rPr>
          <w:rFonts w:ascii="Campton Light" w:eastAsia="Calibri" w:hAnsi="Campton Light" w:cs="Open Sans"/>
          <w:color w:val="000000"/>
          <w:sz w:val="11"/>
          <w:szCs w:val="10"/>
          <w:lang w:eastAsia="tr-TR"/>
        </w:rPr>
      </w:pPr>
    </w:p>
    <w:p w:rsidR="003B1595" w:rsidRPr="00BB1D05" w:rsidRDefault="00C71E7B" w:rsidP="00934BCE">
      <w:pPr>
        <w:pStyle w:val="Heading4"/>
        <w:spacing w:before="0" w:after="0"/>
      </w:pPr>
      <w:bookmarkStart w:id="55" w:name="_Toc509995401"/>
      <w:r>
        <w:t>O</w:t>
      </w:r>
      <w:r w:rsidR="00FA2E11" w:rsidRPr="00BB1D05">
        <w:t>tomatik sistemlerle işlenen veriler</w:t>
      </w:r>
      <w:bookmarkEnd w:id="55"/>
    </w:p>
    <w:p w:rsidR="003B1595" w:rsidRDefault="003B1595" w:rsidP="00934BCE">
      <w:pPr>
        <w:spacing w:before="0" w:after="0"/>
        <w:ind w:left="-5" w:right="1" w:hanging="11"/>
        <w:rPr>
          <w:rFonts w:ascii="Campton Light" w:eastAsia="Calibri" w:hAnsi="Campton Light" w:cs="Open Sans"/>
          <w:color w:val="000000"/>
          <w:sz w:val="20"/>
          <w:szCs w:val="20"/>
          <w:lang w:eastAsia="tr-TR"/>
        </w:rPr>
      </w:pPr>
      <w:r w:rsidRPr="00E54316">
        <w:rPr>
          <w:rFonts w:ascii="Campton Light" w:eastAsia="Calibri" w:hAnsi="Campton Light" w:cs="Open Sans"/>
          <w:color w:val="000000"/>
          <w:sz w:val="20"/>
          <w:szCs w:val="20"/>
          <w:lang w:eastAsia="tr-TR"/>
        </w:rPr>
        <w:t>Çalışanların otomatik sistemlerle ilgili olarak işlenen verileri, şirket içi terfilerde ve performans değerlendirmelerinde kullanılabilir. Çalışanlarımız aleyhine çıkan sonuca itiraz etme hakkına sahiptir ve bunu şirket içi prosedürlere uyarak gerçekleştirirler. Çalışanların itirazları da yine şirket içinde değerlendirilir.</w:t>
      </w:r>
    </w:p>
    <w:p w:rsidR="00934BCE" w:rsidRPr="00934BCE" w:rsidRDefault="00934BCE" w:rsidP="00934BCE">
      <w:pPr>
        <w:spacing w:before="0" w:after="0"/>
        <w:ind w:left="-5" w:right="1" w:hanging="11"/>
        <w:rPr>
          <w:rFonts w:ascii="Campton Light" w:eastAsia="Calibri" w:hAnsi="Campton Light" w:cs="Open Sans"/>
          <w:color w:val="000000"/>
          <w:sz w:val="11"/>
          <w:szCs w:val="10"/>
          <w:lang w:eastAsia="tr-TR"/>
        </w:rPr>
      </w:pPr>
    </w:p>
    <w:p w:rsidR="003B1595" w:rsidRPr="00BB1D05" w:rsidRDefault="00C71E7B" w:rsidP="00934BCE">
      <w:pPr>
        <w:pStyle w:val="Heading4"/>
        <w:spacing w:before="0" w:after="0"/>
      </w:pPr>
      <w:bookmarkStart w:id="56" w:name="_Toc509995402"/>
      <w:r>
        <w:t>Elektronik ekipman, t</w:t>
      </w:r>
      <w:r w:rsidR="00FA2E11" w:rsidRPr="00BB1D05">
        <w:t>elekomünikasyon ve internet</w:t>
      </w:r>
      <w:bookmarkEnd w:id="56"/>
    </w:p>
    <w:p w:rsidR="003B1595" w:rsidRDefault="001649B1"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Teknik </w:t>
      </w:r>
      <w:r w:rsidRPr="001649B1">
        <w:rPr>
          <w:rFonts w:ascii="Campton Light" w:eastAsia="Calibri" w:hAnsi="Campton Light" w:cs="Open Sans"/>
          <w:color w:val="000000"/>
          <w:sz w:val="20"/>
          <w:szCs w:val="20"/>
          <w:lang w:eastAsia="tr-TR"/>
        </w:rPr>
        <w:t>donanım, bilgisayar</w:t>
      </w:r>
      <w:r w:rsidR="002C3150">
        <w:rPr>
          <w:rFonts w:ascii="Campton Light" w:eastAsia="Calibri" w:hAnsi="Campton Light" w:cs="Open Sans"/>
          <w:color w:val="000000"/>
          <w:sz w:val="20"/>
          <w:szCs w:val="20"/>
          <w:lang w:eastAsia="tr-TR"/>
        </w:rPr>
        <w:t>, tablet</w:t>
      </w:r>
      <w:r w:rsidRPr="001649B1">
        <w:rPr>
          <w:rFonts w:ascii="Campton Light" w:eastAsia="Calibri" w:hAnsi="Campton Light" w:cs="Open Sans"/>
          <w:color w:val="000000"/>
          <w:sz w:val="20"/>
          <w:szCs w:val="20"/>
          <w:lang w:eastAsia="tr-TR"/>
        </w:rPr>
        <w:t xml:space="preserve"> veya </w:t>
      </w:r>
      <w:proofErr w:type="spellStart"/>
      <w:r w:rsidRPr="001649B1">
        <w:rPr>
          <w:rFonts w:ascii="Campton Light" w:eastAsia="Calibri" w:hAnsi="Campton Light" w:cs="Open Sans"/>
          <w:color w:val="000000"/>
          <w:sz w:val="20"/>
          <w:szCs w:val="20"/>
          <w:lang w:eastAsia="tr-TR"/>
        </w:rPr>
        <w:t>otomatize</w:t>
      </w:r>
      <w:proofErr w:type="spellEnd"/>
      <w:r w:rsidRPr="001649B1">
        <w:rPr>
          <w:rFonts w:ascii="Campton Light" w:eastAsia="Calibri" w:hAnsi="Campton Light" w:cs="Open Sans"/>
          <w:color w:val="000000"/>
          <w:sz w:val="20"/>
          <w:szCs w:val="20"/>
          <w:lang w:eastAsia="tr-TR"/>
        </w:rPr>
        <w:t xml:space="preserve"> sistemler</w:t>
      </w:r>
      <w:r>
        <w:rPr>
          <w:rFonts w:ascii="Campton Light" w:eastAsia="Calibri" w:hAnsi="Campton Light" w:cs="Open Sans"/>
          <w:color w:val="000000"/>
          <w:sz w:val="20"/>
          <w:szCs w:val="20"/>
          <w:lang w:eastAsia="tr-TR"/>
        </w:rPr>
        <w:t>le birlikte</w:t>
      </w:r>
      <w:r w:rsidRPr="001649B1">
        <w:rPr>
          <w:rFonts w:ascii="Campton Light" w:eastAsia="Calibri" w:hAnsi="Campton Light" w:cs="Open Sans"/>
          <w:color w:val="000000"/>
          <w:sz w:val="20"/>
          <w:szCs w:val="20"/>
          <w:lang w:eastAsia="tr-TR"/>
        </w:rPr>
        <w:t xml:space="preserve"> </w:t>
      </w:r>
      <w:r w:rsidRPr="00E54316">
        <w:rPr>
          <w:rFonts w:ascii="Campton Light" w:eastAsia="Calibri" w:hAnsi="Campton Light" w:cs="Open Sans"/>
          <w:color w:val="000000"/>
          <w:sz w:val="20"/>
          <w:szCs w:val="20"/>
          <w:lang w:eastAsia="tr-TR"/>
        </w:rPr>
        <w:t xml:space="preserve">telefon, </w:t>
      </w:r>
      <w:r>
        <w:rPr>
          <w:rFonts w:ascii="Campton Light" w:eastAsia="Calibri" w:hAnsi="Campton Light" w:cs="Open Sans"/>
          <w:color w:val="000000"/>
          <w:sz w:val="20"/>
          <w:szCs w:val="20"/>
          <w:lang w:eastAsia="tr-TR"/>
        </w:rPr>
        <w:t xml:space="preserve">kurumsal </w:t>
      </w:r>
      <w:r w:rsidRPr="00E54316">
        <w:rPr>
          <w:rFonts w:ascii="Campton Light" w:eastAsia="Calibri" w:hAnsi="Campton Light" w:cs="Open Sans"/>
          <w:color w:val="000000"/>
          <w:sz w:val="20"/>
          <w:szCs w:val="20"/>
          <w:lang w:eastAsia="tr-TR"/>
        </w:rPr>
        <w:t>e-posta</w:t>
      </w:r>
      <w:r>
        <w:rPr>
          <w:rFonts w:ascii="Campton Light" w:eastAsia="Calibri" w:hAnsi="Campton Light" w:cs="Open Sans"/>
          <w:color w:val="000000"/>
          <w:sz w:val="20"/>
          <w:szCs w:val="20"/>
          <w:lang w:eastAsia="tr-TR"/>
        </w:rPr>
        <w:t>, anlık mesaj</w:t>
      </w:r>
      <w:r w:rsidRPr="00E54316">
        <w:rPr>
          <w:rFonts w:ascii="Campton Light" w:eastAsia="Calibri" w:hAnsi="Campton Light" w:cs="Open Sans"/>
          <w:color w:val="000000"/>
          <w:sz w:val="20"/>
          <w:szCs w:val="20"/>
          <w:lang w:eastAsia="tr-TR"/>
        </w:rPr>
        <w:t xml:space="preserve"> ve diğer uygulamalar</w:t>
      </w:r>
      <w:r w:rsidR="003B1595" w:rsidRPr="00E54316">
        <w:rPr>
          <w:rFonts w:ascii="Campton Light" w:eastAsia="Calibri" w:hAnsi="Campton Light" w:cs="Open Sans"/>
          <w:color w:val="000000"/>
          <w:sz w:val="20"/>
          <w:szCs w:val="20"/>
          <w:lang w:eastAsia="tr-TR"/>
        </w:rPr>
        <w:t xml:space="preserve"> çalışana sadece iş amacı ile tahsis edilmiştir. Çalışan kendisine tahsis e</w:t>
      </w:r>
      <w:r w:rsidR="00937DD9">
        <w:rPr>
          <w:rFonts w:ascii="Campton Light" w:eastAsia="Calibri" w:hAnsi="Campton Light" w:cs="Open Sans"/>
          <w:color w:val="000000"/>
          <w:sz w:val="20"/>
          <w:szCs w:val="20"/>
          <w:lang w:eastAsia="tr-TR"/>
        </w:rPr>
        <w:t xml:space="preserve">dilen </w:t>
      </w:r>
      <w:r w:rsidR="003B1595" w:rsidRPr="00E54316">
        <w:rPr>
          <w:rFonts w:ascii="Campton Light" w:eastAsia="Calibri" w:hAnsi="Campton Light" w:cs="Open Sans"/>
          <w:color w:val="000000"/>
          <w:sz w:val="20"/>
          <w:szCs w:val="20"/>
          <w:lang w:eastAsia="tr-TR"/>
        </w:rPr>
        <w:t>bu vasıta</w:t>
      </w:r>
      <w:r w:rsidR="00937DD9">
        <w:rPr>
          <w:rFonts w:ascii="Campton Light" w:eastAsia="Calibri" w:hAnsi="Campton Light" w:cs="Open Sans"/>
          <w:color w:val="000000"/>
          <w:sz w:val="20"/>
          <w:szCs w:val="20"/>
          <w:lang w:eastAsia="tr-TR"/>
        </w:rPr>
        <w:t xml:space="preserve"> ve ortamların </w:t>
      </w:r>
      <w:r w:rsidR="003B1595" w:rsidRPr="00E54316">
        <w:rPr>
          <w:rFonts w:ascii="Campton Light" w:eastAsia="Calibri" w:hAnsi="Campton Light" w:cs="Open Sans"/>
          <w:color w:val="000000"/>
          <w:sz w:val="20"/>
          <w:szCs w:val="20"/>
          <w:lang w:eastAsia="tr-TR"/>
        </w:rPr>
        <w:t xml:space="preserve">hiçbirini özel amaçları ve iletişimi için kullanamaz. </w:t>
      </w:r>
      <w:r w:rsidR="009354DD">
        <w:rPr>
          <w:rFonts w:ascii="Campton Light" w:eastAsia="Calibri" w:hAnsi="Campton Light" w:cs="Open Sans"/>
          <w:color w:val="000000"/>
          <w:sz w:val="20"/>
          <w:szCs w:val="20"/>
          <w:lang w:eastAsia="tr-TR"/>
        </w:rPr>
        <w:t>BİOLAB</w:t>
      </w:r>
      <w:r w:rsidR="00937DD9">
        <w:rPr>
          <w:rFonts w:ascii="Campton Light" w:eastAsia="Calibri" w:hAnsi="Campton Light" w:cs="Open Sans"/>
          <w:color w:val="000000"/>
          <w:sz w:val="20"/>
          <w:szCs w:val="20"/>
          <w:lang w:eastAsia="tr-TR"/>
        </w:rPr>
        <w:t xml:space="preserve">, </w:t>
      </w:r>
      <w:r w:rsidR="002C3150">
        <w:rPr>
          <w:rFonts w:ascii="Campton Light" w:eastAsia="Calibri" w:hAnsi="Campton Light" w:cs="Open Sans"/>
          <w:color w:val="000000"/>
          <w:sz w:val="20"/>
          <w:szCs w:val="20"/>
          <w:lang w:eastAsia="tr-TR"/>
        </w:rPr>
        <w:t>faaliyet alanının özelliği gereği bireylerin özel yaşamına dair kişisel veri (sağlık bilgisi) işleme</w:t>
      </w:r>
      <w:r w:rsidR="009040AF">
        <w:rPr>
          <w:rFonts w:ascii="Campton Light" w:eastAsia="Calibri" w:hAnsi="Campton Light" w:cs="Open Sans"/>
          <w:color w:val="000000"/>
          <w:sz w:val="20"/>
          <w:szCs w:val="20"/>
          <w:lang w:eastAsia="tr-TR"/>
        </w:rPr>
        <w:t>kte,</w:t>
      </w:r>
      <w:r w:rsidR="002C3150">
        <w:rPr>
          <w:rFonts w:ascii="Campton Light" w:eastAsia="Calibri" w:hAnsi="Campton Light" w:cs="Open Sans"/>
          <w:color w:val="000000"/>
          <w:sz w:val="20"/>
          <w:szCs w:val="20"/>
          <w:lang w:eastAsia="tr-TR"/>
        </w:rPr>
        <w:t xml:space="preserve"> </w:t>
      </w:r>
      <w:r w:rsidR="009040AF">
        <w:rPr>
          <w:rFonts w:ascii="Campton Light" w:eastAsia="Calibri" w:hAnsi="Campton Light" w:cs="Open Sans"/>
          <w:color w:val="000000"/>
          <w:sz w:val="20"/>
          <w:szCs w:val="20"/>
          <w:lang w:eastAsia="tr-TR"/>
        </w:rPr>
        <w:t xml:space="preserve">bu </w:t>
      </w:r>
      <w:r w:rsidR="002C3150">
        <w:rPr>
          <w:rFonts w:ascii="Campton Light" w:eastAsia="Calibri" w:hAnsi="Campton Light" w:cs="Open Sans"/>
          <w:color w:val="000000"/>
          <w:sz w:val="20"/>
          <w:szCs w:val="20"/>
          <w:lang w:eastAsia="tr-TR"/>
        </w:rPr>
        <w:t>nedenle veri sahibinin yanı sıra Sağlık Bakanlığı nezdind</w:t>
      </w:r>
      <w:r w:rsidR="009040AF">
        <w:rPr>
          <w:rFonts w:ascii="Campton Light" w:eastAsia="Calibri" w:hAnsi="Campton Light" w:cs="Open Sans"/>
          <w:color w:val="000000"/>
          <w:sz w:val="20"/>
          <w:szCs w:val="20"/>
          <w:lang w:eastAsia="tr-TR"/>
        </w:rPr>
        <w:t>e</w:t>
      </w:r>
      <w:r w:rsidR="002C3150">
        <w:rPr>
          <w:rFonts w:ascii="Campton Light" w:eastAsia="Calibri" w:hAnsi="Campton Light" w:cs="Open Sans"/>
          <w:color w:val="000000"/>
          <w:sz w:val="20"/>
          <w:szCs w:val="20"/>
          <w:lang w:eastAsia="tr-TR"/>
        </w:rPr>
        <w:t xml:space="preserve"> denetim, bildirim gibi bağlayıcı yükümlülükleri</w:t>
      </w:r>
      <w:r w:rsidR="009040AF">
        <w:rPr>
          <w:rFonts w:ascii="Campton Light" w:eastAsia="Calibri" w:hAnsi="Campton Light" w:cs="Open Sans"/>
          <w:color w:val="000000"/>
          <w:sz w:val="20"/>
          <w:szCs w:val="20"/>
          <w:lang w:eastAsia="tr-TR"/>
        </w:rPr>
        <w:t xml:space="preserve"> bulunmaktadır. Dolayısıyla</w:t>
      </w:r>
      <w:r w:rsidR="00114490">
        <w:rPr>
          <w:rFonts w:ascii="Campton Light" w:eastAsia="Calibri" w:hAnsi="Campton Light" w:cs="Open Sans"/>
          <w:color w:val="000000"/>
          <w:sz w:val="20"/>
          <w:szCs w:val="20"/>
          <w:lang w:eastAsia="tr-TR"/>
        </w:rPr>
        <w:t xml:space="preserve">; </w:t>
      </w:r>
      <w:r w:rsidR="009040AF">
        <w:rPr>
          <w:rFonts w:ascii="Campton Light" w:eastAsia="Calibri" w:hAnsi="Campton Light" w:cs="Open Sans"/>
          <w:color w:val="000000"/>
          <w:sz w:val="20"/>
          <w:szCs w:val="20"/>
          <w:lang w:eastAsia="tr-TR"/>
        </w:rPr>
        <w:t xml:space="preserve">veri güvenliği ihlaline ilişkin bir </w:t>
      </w:r>
      <w:r w:rsidR="002C3150">
        <w:rPr>
          <w:rFonts w:ascii="Campton Light" w:eastAsia="Calibri" w:hAnsi="Campton Light" w:cs="Open Sans"/>
          <w:color w:val="000000"/>
          <w:sz w:val="20"/>
          <w:szCs w:val="20"/>
          <w:lang w:eastAsia="tr-TR"/>
        </w:rPr>
        <w:t xml:space="preserve"> </w:t>
      </w:r>
      <w:r w:rsidR="009040AF">
        <w:rPr>
          <w:rFonts w:ascii="Campton Light" w:eastAsia="Calibri" w:hAnsi="Campton Light" w:cs="Open Sans"/>
          <w:color w:val="000000"/>
          <w:sz w:val="20"/>
          <w:szCs w:val="20"/>
          <w:lang w:eastAsia="tr-TR"/>
        </w:rPr>
        <w:t xml:space="preserve">başvuru ya da şikayet sürecinin sonuçlandırılması, </w:t>
      </w:r>
      <w:r w:rsidR="00447BEB">
        <w:rPr>
          <w:rFonts w:ascii="Campton Light" w:eastAsia="Calibri" w:hAnsi="Campton Light" w:cs="Open Sans"/>
          <w:color w:val="000000"/>
          <w:sz w:val="20"/>
          <w:szCs w:val="20"/>
          <w:lang w:eastAsia="tr-TR"/>
        </w:rPr>
        <w:t xml:space="preserve">ticari ve teknik sırlarımızın </w:t>
      </w:r>
      <w:r w:rsidR="00114490">
        <w:rPr>
          <w:rFonts w:ascii="Campton Light" w:eastAsia="Calibri" w:hAnsi="Campton Light" w:cs="Open Sans"/>
          <w:color w:val="000000"/>
          <w:sz w:val="20"/>
          <w:szCs w:val="20"/>
          <w:lang w:eastAsia="tr-TR"/>
        </w:rPr>
        <w:t xml:space="preserve">ve iş güvenliğinin </w:t>
      </w:r>
      <w:r w:rsidR="00447BEB">
        <w:rPr>
          <w:rFonts w:ascii="Campton Light" w:eastAsia="Calibri" w:hAnsi="Campton Light" w:cs="Open Sans"/>
          <w:color w:val="000000"/>
          <w:sz w:val="20"/>
          <w:szCs w:val="20"/>
          <w:lang w:eastAsia="tr-TR"/>
        </w:rPr>
        <w:t>korunması</w:t>
      </w:r>
      <w:r w:rsidR="00114490">
        <w:rPr>
          <w:rFonts w:ascii="Campton Light" w:eastAsia="Calibri" w:hAnsi="Campton Light" w:cs="Open Sans"/>
          <w:color w:val="000000"/>
          <w:sz w:val="20"/>
          <w:szCs w:val="20"/>
          <w:lang w:eastAsia="tr-TR"/>
        </w:rPr>
        <w:t xml:space="preserve"> amacıyla, ölçülü</w:t>
      </w:r>
      <w:r w:rsidR="00D57ED2">
        <w:rPr>
          <w:rFonts w:ascii="Campton Light" w:eastAsia="Calibri" w:hAnsi="Campton Light" w:cs="Open Sans"/>
          <w:color w:val="000000"/>
          <w:sz w:val="20"/>
          <w:szCs w:val="20"/>
          <w:lang w:eastAsia="tr-TR"/>
        </w:rPr>
        <w:t>lük</w:t>
      </w:r>
      <w:r w:rsidR="00114490">
        <w:rPr>
          <w:rFonts w:ascii="Campton Light" w:eastAsia="Calibri" w:hAnsi="Campton Light" w:cs="Open Sans"/>
          <w:color w:val="000000"/>
          <w:sz w:val="20"/>
          <w:szCs w:val="20"/>
          <w:lang w:eastAsia="tr-TR"/>
        </w:rPr>
        <w:t xml:space="preserve"> ve amaçla sınırlı </w:t>
      </w:r>
      <w:r w:rsidR="00D57ED2">
        <w:rPr>
          <w:rFonts w:ascii="Campton Light" w:eastAsia="Calibri" w:hAnsi="Campton Light" w:cs="Open Sans"/>
          <w:color w:val="000000"/>
          <w:sz w:val="20"/>
          <w:szCs w:val="20"/>
          <w:lang w:eastAsia="tr-TR"/>
        </w:rPr>
        <w:t xml:space="preserve">işleme ilkelerine riayet etmek </w:t>
      </w:r>
      <w:r w:rsidR="00114490">
        <w:rPr>
          <w:rFonts w:ascii="Campton Light" w:eastAsia="Calibri" w:hAnsi="Campton Light" w:cs="Open Sans"/>
          <w:color w:val="000000"/>
          <w:sz w:val="20"/>
          <w:szCs w:val="20"/>
          <w:lang w:eastAsia="tr-TR"/>
        </w:rPr>
        <w:t>kaydıyla</w:t>
      </w:r>
      <w:r w:rsidR="00447BEB">
        <w:rPr>
          <w:rFonts w:ascii="Campton Light" w:eastAsia="Calibri" w:hAnsi="Campton Light" w:cs="Open Sans"/>
          <w:color w:val="000000"/>
          <w:sz w:val="20"/>
          <w:szCs w:val="20"/>
          <w:lang w:eastAsia="tr-TR"/>
        </w:rPr>
        <w:t xml:space="preserve"> </w:t>
      </w:r>
      <w:r w:rsidR="00114490">
        <w:rPr>
          <w:rFonts w:ascii="Campton Light" w:eastAsia="Calibri" w:hAnsi="Campton Light" w:cs="Open Sans"/>
          <w:color w:val="000000"/>
          <w:sz w:val="20"/>
          <w:szCs w:val="20"/>
          <w:lang w:eastAsia="tr-TR"/>
        </w:rPr>
        <w:t xml:space="preserve">ve sadece </w:t>
      </w:r>
      <w:r w:rsidR="00F66855">
        <w:rPr>
          <w:rFonts w:ascii="Campton Light" w:eastAsia="Calibri" w:hAnsi="Campton Light" w:cs="Open Sans"/>
          <w:color w:val="000000"/>
          <w:sz w:val="20"/>
          <w:szCs w:val="20"/>
          <w:lang w:eastAsia="tr-TR"/>
        </w:rPr>
        <w:t xml:space="preserve">yetkililerin </w:t>
      </w:r>
      <w:r w:rsidR="00114490">
        <w:rPr>
          <w:rFonts w:ascii="Campton Light" w:eastAsia="Calibri" w:hAnsi="Campton Light" w:cs="Open Sans"/>
          <w:color w:val="000000"/>
          <w:sz w:val="20"/>
          <w:szCs w:val="20"/>
          <w:lang w:eastAsia="tr-TR"/>
        </w:rPr>
        <w:t xml:space="preserve">bilgi ve </w:t>
      </w:r>
      <w:r w:rsidR="002C3150">
        <w:rPr>
          <w:rFonts w:ascii="Campton Light" w:eastAsia="Calibri" w:hAnsi="Campton Light" w:cs="Open Sans"/>
          <w:color w:val="000000"/>
          <w:sz w:val="20"/>
          <w:szCs w:val="20"/>
          <w:lang w:eastAsia="tr-TR"/>
        </w:rPr>
        <w:t>göz</w:t>
      </w:r>
      <w:r w:rsidR="00114490">
        <w:rPr>
          <w:rFonts w:ascii="Campton Light" w:eastAsia="Calibri" w:hAnsi="Campton Light" w:cs="Open Sans"/>
          <w:color w:val="000000"/>
          <w:sz w:val="20"/>
          <w:szCs w:val="20"/>
          <w:lang w:eastAsia="tr-TR"/>
        </w:rPr>
        <w:t xml:space="preserve">etiminde </w:t>
      </w:r>
      <w:r w:rsidR="002C3150">
        <w:rPr>
          <w:rFonts w:ascii="Campton Light" w:eastAsia="Calibri" w:hAnsi="Campton Light" w:cs="Open Sans"/>
          <w:color w:val="000000"/>
          <w:sz w:val="20"/>
          <w:szCs w:val="20"/>
          <w:lang w:eastAsia="tr-TR"/>
        </w:rPr>
        <w:t xml:space="preserve"> </w:t>
      </w:r>
      <w:r w:rsidR="00114490">
        <w:rPr>
          <w:rFonts w:ascii="Campton Light" w:eastAsia="Calibri" w:hAnsi="Campton Light" w:cs="Open Sans"/>
          <w:color w:val="000000"/>
          <w:sz w:val="20"/>
          <w:szCs w:val="20"/>
          <w:lang w:eastAsia="tr-TR"/>
        </w:rPr>
        <w:t>olacak şekilde</w:t>
      </w:r>
      <w:r w:rsidR="002C3150">
        <w:rPr>
          <w:rFonts w:ascii="Campton Light" w:eastAsia="Calibri" w:hAnsi="Campton Light" w:cs="Open Sans"/>
          <w:color w:val="000000"/>
          <w:sz w:val="20"/>
          <w:szCs w:val="20"/>
          <w:lang w:eastAsia="tr-TR"/>
        </w:rPr>
        <w:t xml:space="preserve">, </w:t>
      </w:r>
      <w:r w:rsidR="00114490">
        <w:rPr>
          <w:rFonts w:ascii="Campton Light" w:eastAsia="Calibri" w:hAnsi="Campton Light" w:cs="Open Sans"/>
          <w:color w:val="000000"/>
          <w:sz w:val="20"/>
          <w:szCs w:val="20"/>
          <w:lang w:eastAsia="tr-TR"/>
        </w:rPr>
        <w:t xml:space="preserve"> internet</w:t>
      </w:r>
      <w:r w:rsidR="00732C6F">
        <w:rPr>
          <w:rFonts w:ascii="Campton Light" w:eastAsia="Calibri" w:hAnsi="Campton Light" w:cs="Open Sans"/>
          <w:color w:val="000000"/>
          <w:sz w:val="20"/>
          <w:szCs w:val="20"/>
          <w:lang w:eastAsia="tr-TR"/>
        </w:rPr>
        <w:t>, e-posta</w:t>
      </w:r>
      <w:r w:rsidR="00114490">
        <w:rPr>
          <w:rFonts w:ascii="Campton Light" w:eastAsia="Calibri" w:hAnsi="Campton Light" w:cs="Open Sans"/>
          <w:color w:val="000000"/>
          <w:sz w:val="20"/>
          <w:szCs w:val="20"/>
          <w:lang w:eastAsia="tr-TR"/>
        </w:rPr>
        <w:t xml:space="preserve"> ve telefon </w:t>
      </w:r>
      <w:r w:rsidR="00732C6F">
        <w:rPr>
          <w:rFonts w:ascii="Campton Light" w:eastAsia="Calibri" w:hAnsi="Campton Light" w:cs="Open Sans"/>
          <w:color w:val="000000"/>
          <w:sz w:val="20"/>
          <w:szCs w:val="20"/>
          <w:lang w:eastAsia="tr-TR"/>
        </w:rPr>
        <w:t xml:space="preserve">gibi iletişim </w:t>
      </w:r>
      <w:r w:rsidR="00114490">
        <w:rPr>
          <w:rFonts w:ascii="Campton Light" w:eastAsia="Calibri" w:hAnsi="Campton Light" w:cs="Open Sans"/>
          <w:color w:val="000000"/>
          <w:sz w:val="20"/>
          <w:szCs w:val="20"/>
          <w:lang w:eastAsia="tr-TR"/>
        </w:rPr>
        <w:t>trafiği ve içerikleri</w:t>
      </w:r>
      <w:r w:rsidR="00033333">
        <w:rPr>
          <w:rFonts w:ascii="Campton Light" w:eastAsia="Calibri" w:hAnsi="Campton Light" w:cs="Open Sans"/>
          <w:color w:val="000000"/>
          <w:sz w:val="20"/>
          <w:szCs w:val="20"/>
          <w:lang w:eastAsia="tr-TR"/>
        </w:rPr>
        <w:t xml:space="preserve"> </w:t>
      </w:r>
      <w:r w:rsidR="003B1595" w:rsidRPr="00E54316">
        <w:rPr>
          <w:rFonts w:ascii="Campton Light" w:eastAsia="Calibri" w:hAnsi="Campton Light" w:cs="Open Sans"/>
          <w:color w:val="000000"/>
          <w:sz w:val="20"/>
          <w:szCs w:val="20"/>
          <w:lang w:eastAsia="tr-TR"/>
        </w:rPr>
        <w:t>kontrol e</w:t>
      </w:r>
      <w:r w:rsidR="00033333">
        <w:rPr>
          <w:rFonts w:ascii="Campton Light" w:eastAsia="Calibri" w:hAnsi="Campton Light" w:cs="Open Sans"/>
          <w:color w:val="000000"/>
          <w:sz w:val="20"/>
          <w:szCs w:val="20"/>
          <w:lang w:eastAsia="tr-TR"/>
        </w:rPr>
        <w:t>dilip</w:t>
      </w:r>
      <w:r w:rsidR="003B1595" w:rsidRPr="00E54316">
        <w:rPr>
          <w:rFonts w:ascii="Campton Light" w:eastAsia="Calibri" w:hAnsi="Campton Light" w:cs="Open Sans"/>
          <w:color w:val="000000"/>
          <w:sz w:val="20"/>
          <w:szCs w:val="20"/>
          <w:lang w:eastAsia="tr-TR"/>
        </w:rPr>
        <w:t xml:space="preserve"> denetle</w:t>
      </w:r>
      <w:r w:rsidR="00033333">
        <w:rPr>
          <w:rFonts w:ascii="Campton Light" w:eastAsia="Calibri" w:hAnsi="Campton Light" w:cs="Open Sans"/>
          <w:color w:val="000000"/>
          <w:sz w:val="20"/>
          <w:szCs w:val="20"/>
          <w:lang w:eastAsia="tr-TR"/>
        </w:rPr>
        <w:t xml:space="preserve">nebilecektir. </w:t>
      </w:r>
      <w:r w:rsidR="003B1595" w:rsidRPr="00E54316">
        <w:rPr>
          <w:rFonts w:ascii="Campton Light" w:eastAsia="Calibri" w:hAnsi="Campton Light" w:cs="Open Sans"/>
          <w:color w:val="000000"/>
          <w:sz w:val="20"/>
          <w:szCs w:val="20"/>
          <w:lang w:eastAsia="tr-TR"/>
        </w:rPr>
        <w:t>Çalışan, işe başladığı andan itibaren kendisine tahsis edilen bilgisayarda, telefonlarda ya da diğer araçlarda iş dışında başka bir veri ya da bilgi bulundurmayacağını taahhüt etmektedir.</w:t>
      </w:r>
    </w:p>
    <w:p w:rsidR="00130DC6" w:rsidRPr="009354DD" w:rsidRDefault="00130DC6" w:rsidP="00E54316">
      <w:pPr>
        <w:spacing w:before="0" w:after="0" w:line="312" w:lineRule="auto"/>
        <w:ind w:left="-5" w:right="1" w:hanging="11"/>
        <w:rPr>
          <w:rFonts w:ascii="Campton Light" w:eastAsia="Calibri" w:hAnsi="Campton Light" w:cs="Open Sans"/>
          <w:color w:val="000000"/>
          <w:sz w:val="10"/>
          <w:szCs w:val="8"/>
          <w:lang w:eastAsia="tr-TR"/>
        </w:rPr>
      </w:pPr>
    </w:p>
    <w:p w:rsidR="003B1595" w:rsidRPr="00C85BB3" w:rsidRDefault="003B1595" w:rsidP="00C85BB3">
      <w:pPr>
        <w:pStyle w:val="Style2"/>
      </w:pPr>
      <w:bookmarkStart w:id="57" w:name="_Toc509958480"/>
      <w:bookmarkStart w:id="58" w:name="_Toc509995403"/>
      <w:bookmarkStart w:id="59" w:name="_Toc2329542"/>
      <w:r w:rsidRPr="00C85BB3">
        <w:t>Kişisel</w:t>
      </w:r>
      <w:r w:rsidR="00605327">
        <w:t xml:space="preserve"> </w:t>
      </w:r>
      <w:r w:rsidRPr="00C85BB3">
        <w:t>Verilerin Yurt İçi ve Dışına Aktarılması</w:t>
      </w:r>
      <w:bookmarkEnd w:id="57"/>
      <w:bookmarkEnd w:id="58"/>
      <w:bookmarkEnd w:id="59"/>
    </w:p>
    <w:p w:rsidR="004A68C6" w:rsidRDefault="009354DD" w:rsidP="00284E52">
      <w:pPr>
        <w:spacing w:before="0" w:after="0" w:line="276" w:lineRule="auto"/>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BİOLAB</w:t>
      </w:r>
      <w:r w:rsidR="00605327">
        <w:rPr>
          <w:rFonts w:ascii="Campton Light" w:eastAsia="Calibri" w:hAnsi="Campton Light" w:cs="Open Sans"/>
          <w:color w:val="000000"/>
          <w:sz w:val="20"/>
          <w:szCs w:val="20"/>
          <w:lang w:eastAsia="tr-TR"/>
        </w:rPr>
        <w:t xml:space="preserve">, </w:t>
      </w:r>
      <w:r w:rsidR="004A68C6">
        <w:rPr>
          <w:rFonts w:ascii="Campton Light" w:eastAsia="Calibri" w:hAnsi="Campton Light" w:cs="Open Sans"/>
          <w:color w:val="000000"/>
          <w:sz w:val="20"/>
          <w:szCs w:val="20"/>
          <w:lang w:eastAsia="tr-TR"/>
        </w:rPr>
        <w:t xml:space="preserve">öncelikle tabi olduğu </w:t>
      </w:r>
      <w:r w:rsidR="004A68C6" w:rsidRPr="004A68C6">
        <w:rPr>
          <w:rFonts w:ascii="Campton Light" w:eastAsia="Calibri" w:hAnsi="Campton Light" w:cs="Open Sans"/>
          <w:color w:val="000000"/>
          <w:sz w:val="20"/>
          <w:szCs w:val="20"/>
          <w:lang w:eastAsia="tr-TR"/>
        </w:rPr>
        <w:t xml:space="preserve">Ayakta Teşhis Ve Tedavi Yapılan Özel Sağlık Kuruluşları Hakkında Yönetmelik </w:t>
      </w:r>
      <w:r w:rsidR="004A68C6">
        <w:rPr>
          <w:rFonts w:ascii="Campton Light" w:eastAsia="Calibri" w:hAnsi="Campton Light" w:cs="Open Sans"/>
          <w:color w:val="000000"/>
          <w:sz w:val="20"/>
          <w:szCs w:val="20"/>
          <w:lang w:eastAsia="tr-TR"/>
        </w:rPr>
        <w:t xml:space="preserve">uyarınca </w:t>
      </w:r>
      <w:r w:rsidR="004A68C6" w:rsidRPr="00605327">
        <w:rPr>
          <w:rFonts w:ascii="Campton Book" w:eastAsia="Calibri" w:hAnsi="Campton Book" w:cs="Open Sans"/>
          <w:i/>
          <w:iCs/>
          <w:color w:val="000000"/>
          <w:sz w:val="20"/>
          <w:szCs w:val="20"/>
          <w:lang w:eastAsia="tr-TR"/>
        </w:rPr>
        <w:t>kişisel sağlık verilerini</w:t>
      </w:r>
      <w:r w:rsidR="004A68C6" w:rsidRPr="00605327">
        <w:rPr>
          <w:rFonts w:ascii="Campton Light" w:eastAsia="Calibri" w:hAnsi="Campton Light" w:cs="Open Sans"/>
          <w:color w:val="000000"/>
          <w:sz w:val="20"/>
          <w:szCs w:val="20"/>
          <w:lang w:eastAsia="tr-TR"/>
        </w:rPr>
        <w:t xml:space="preserve"> </w:t>
      </w:r>
      <w:r w:rsidR="004A68C6">
        <w:rPr>
          <w:rFonts w:ascii="Campton Light" w:eastAsia="Calibri" w:hAnsi="Campton Light" w:cs="Open Sans"/>
          <w:color w:val="000000"/>
          <w:sz w:val="20"/>
          <w:szCs w:val="20"/>
          <w:lang w:eastAsia="tr-TR"/>
        </w:rPr>
        <w:t xml:space="preserve">Sağlık </w:t>
      </w:r>
      <w:r w:rsidR="004A68C6" w:rsidRPr="004A68C6">
        <w:rPr>
          <w:rFonts w:ascii="Campton Light" w:eastAsia="Calibri" w:hAnsi="Campton Light" w:cs="Open Sans"/>
          <w:color w:val="000000"/>
          <w:sz w:val="20"/>
          <w:szCs w:val="20"/>
          <w:lang w:eastAsia="tr-TR"/>
        </w:rPr>
        <w:t>Bakanlı</w:t>
      </w:r>
      <w:r w:rsidR="004A68C6">
        <w:rPr>
          <w:rFonts w:ascii="Campton Light" w:eastAsia="Calibri" w:hAnsi="Campton Light" w:cs="Open Sans"/>
          <w:color w:val="000000"/>
          <w:sz w:val="20"/>
          <w:szCs w:val="20"/>
          <w:lang w:eastAsia="tr-TR"/>
        </w:rPr>
        <w:t>ğınca</w:t>
      </w:r>
      <w:r w:rsidR="004A68C6" w:rsidRPr="004A68C6">
        <w:rPr>
          <w:rFonts w:ascii="Campton Light" w:eastAsia="Calibri" w:hAnsi="Campton Light" w:cs="Open Sans"/>
          <w:color w:val="000000"/>
          <w:sz w:val="20"/>
          <w:szCs w:val="20"/>
          <w:lang w:eastAsia="tr-TR"/>
        </w:rPr>
        <w:t xml:space="preserve"> belirlenen usul ve esaslara uygun bir şekilde merkezi sağlık veri sistemine aktar</w:t>
      </w:r>
      <w:r w:rsidR="004A68C6">
        <w:rPr>
          <w:rFonts w:ascii="Campton Light" w:eastAsia="Calibri" w:hAnsi="Campton Light" w:cs="Open Sans"/>
          <w:color w:val="000000"/>
          <w:sz w:val="20"/>
          <w:szCs w:val="20"/>
          <w:lang w:eastAsia="tr-TR"/>
        </w:rPr>
        <w:t xml:space="preserve">makla mükelleftir. </w:t>
      </w:r>
      <w:r w:rsidR="004A68C6" w:rsidRPr="004A68C6">
        <w:rPr>
          <w:rFonts w:ascii="Campton Light" w:eastAsia="Calibri" w:hAnsi="Campton Light" w:cs="Open Sans"/>
          <w:color w:val="000000"/>
          <w:sz w:val="20"/>
          <w:szCs w:val="20"/>
          <w:lang w:eastAsia="tr-TR"/>
        </w:rPr>
        <w:t xml:space="preserve"> </w:t>
      </w:r>
      <w:r w:rsidR="00934BCE">
        <w:rPr>
          <w:rFonts w:ascii="Campton Light" w:eastAsia="Calibri" w:hAnsi="Campton Light" w:cs="Open Sans"/>
          <w:color w:val="000000"/>
          <w:sz w:val="20"/>
          <w:szCs w:val="20"/>
          <w:lang w:eastAsia="tr-TR"/>
        </w:rPr>
        <w:t xml:space="preserve">Yine </w:t>
      </w:r>
      <w:r w:rsidR="00605327" w:rsidRPr="00605327">
        <w:rPr>
          <w:rFonts w:ascii="Campton Light" w:eastAsia="Calibri" w:hAnsi="Campton Light" w:cs="Open Sans"/>
          <w:color w:val="000000"/>
          <w:sz w:val="20"/>
          <w:szCs w:val="20"/>
          <w:lang w:eastAsia="tr-TR"/>
        </w:rPr>
        <w:t>yurtiçi aktarımda Kanunun 8 inci maddesin</w:t>
      </w:r>
      <w:r w:rsidR="00605327">
        <w:rPr>
          <w:rFonts w:ascii="Campton Light" w:eastAsia="Calibri" w:hAnsi="Campton Light" w:cs="Open Sans"/>
          <w:color w:val="000000"/>
          <w:sz w:val="20"/>
          <w:szCs w:val="20"/>
          <w:lang w:eastAsia="tr-TR"/>
        </w:rPr>
        <w:t>d</w:t>
      </w:r>
      <w:r w:rsidR="00605327" w:rsidRPr="00605327">
        <w:rPr>
          <w:rFonts w:ascii="Campton Light" w:eastAsia="Calibri" w:hAnsi="Campton Light" w:cs="Open Sans"/>
          <w:color w:val="000000"/>
          <w:sz w:val="20"/>
          <w:szCs w:val="20"/>
          <w:lang w:eastAsia="tr-TR"/>
        </w:rPr>
        <w:t>e</w:t>
      </w:r>
      <w:r w:rsidR="00605327">
        <w:rPr>
          <w:rFonts w:ascii="Campton Light" w:eastAsia="Calibri" w:hAnsi="Campton Light" w:cs="Open Sans"/>
          <w:color w:val="000000"/>
          <w:sz w:val="20"/>
          <w:szCs w:val="20"/>
          <w:lang w:eastAsia="tr-TR"/>
        </w:rPr>
        <w:t>ki</w:t>
      </w:r>
      <w:r w:rsidR="00605327" w:rsidRPr="00605327">
        <w:rPr>
          <w:rFonts w:ascii="Campton Light" w:eastAsia="Calibri" w:hAnsi="Campton Light" w:cs="Open Sans"/>
          <w:color w:val="000000"/>
          <w:sz w:val="20"/>
          <w:szCs w:val="20"/>
          <w:lang w:eastAsia="tr-TR"/>
        </w:rPr>
        <w:t>, yurtdışına aktarım</w:t>
      </w:r>
      <w:r w:rsidR="00605327">
        <w:rPr>
          <w:rFonts w:ascii="Campton Light" w:eastAsia="Calibri" w:hAnsi="Campton Light" w:cs="Open Sans"/>
          <w:color w:val="000000"/>
          <w:sz w:val="20"/>
          <w:szCs w:val="20"/>
          <w:lang w:eastAsia="tr-TR"/>
        </w:rPr>
        <w:t xml:space="preserve"> söz konusu olduğunda</w:t>
      </w:r>
      <w:r w:rsidR="00605327" w:rsidRPr="00605327">
        <w:rPr>
          <w:rFonts w:ascii="Campton Light" w:eastAsia="Calibri" w:hAnsi="Campton Light" w:cs="Open Sans"/>
          <w:color w:val="000000"/>
          <w:sz w:val="20"/>
          <w:szCs w:val="20"/>
          <w:lang w:eastAsia="tr-TR"/>
        </w:rPr>
        <w:t xml:space="preserve"> ise Kanunun 9 uncu maddesin</w:t>
      </w:r>
      <w:r w:rsidR="00605327">
        <w:rPr>
          <w:rFonts w:ascii="Campton Light" w:eastAsia="Calibri" w:hAnsi="Campton Light" w:cs="Open Sans"/>
          <w:color w:val="000000"/>
          <w:sz w:val="20"/>
          <w:szCs w:val="20"/>
          <w:lang w:eastAsia="tr-TR"/>
        </w:rPr>
        <w:t>d</w:t>
      </w:r>
      <w:r w:rsidR="00605327" w:rsidRPr="00605327">
        <w:rPr>
          <w:rFonts w:ascii="Campton Light" w:eastAsia="Calibri" w:hAnsi="Campton Light" w:cs="Open Sans"/>
          <w:color w:val="000000"/>
          <w:sz w:val="20"/>
          <w:szCs w:val="20"/>
          <w:lang w:eastAsia="tr-TR"/>
        </w:rPr>
        <w:t>e</w:t>
      </w:r>
      <w:r w:rsidR="00605327">
        <w:rPr>
          <w:rFonts w:ascii="Campton Light" w:eastAsia="Calibri" w:hAnsi="Campton Light" w:cs="Open Sans"/>
          <w:color w:val="000000"/>
          <w:sz w:val="20"/>
          <w:szCs w:val="20"/>
          <w:lang w:eastAsia="tr-TR"/>
        </w:rPr>
        <w:t>ki usul ve esaslara</w:t>
      </w:r>
      <w:r w:rsidR="00605327" w:rsidRPr="00605327">
        <w:rPr>
          <w:rFonts w:ascii="Campton Light" w:eastAsia="Calibri" w:hAnsi="Campton Light" w:cs="Open Sans"/>
          <w:color w:val="000000"/>
          <w:sz w:val="20"/>
          <w:szCs w:val="20"/>
          <w:lang w:eastAsia="tr-TR"/>
        </w:rPr>
        <w:t xml:space="preserve"> riayet ed</w:t>
      </w:r>
      <w:r w:rsidR="00605327">
        <w:rPr>
          <w:rFonts w:ascii="Campton Light" w:eastAsia="Calibri" w:hAnsi="Campton Light" w:cs="Open Sans"/>
          <w:color w:val="000000"/>
          <w:sz w:val="20"/>
          <w:szCs w:val="20"/>
          <w:lang w:eastAsia="tr-TR"/>
        </w:rPr>
        <w:t>er</w:t>
      </w:r>
      <w:r w:rsidR="00605327" w:rsidRPr="00605327">
        <w:rPr>
          <w:rFonts w:ascii="Campton Light" w:eastAsia="Calibri" w:hAnsi="Campton Light" w:cs="Open Sans"/>
          <w:color w:val="000000"/>
          <w:sz w:val="20"/>
          <w:szCs w:val="20"/>
          <w:lang w:eastAsia="tr-TR"/>
        </w:rPr>
        <w:t>.</w:t>
      </w:r>
      <w:r w:rsidR="00605327">
        <w:rPr>
          <w:rFonts w:ascii="Campton Light" w:eastAsia="Calibri" w:hAnsi="Campton Light" w:cs="Open Sans"/>
          <w:color w:val="000000"/>
          <w:sz w:val="20"/>
          <w:szCs w:val="20"/>
          <w:lang w:eastAsia="tr-TR"/>
        </w:rPr>
        <w:t xml:space="preserve"> Ayrıca</w:t>
      </w:r>
      <w:r w:rsidR="003B1595" w:rsidRPr="00E54316">
        <w:rPr>
          <w:rFonts w:ascii="Campton Light" w:eastAsia="Calibri" w:hAnsi="Campton Light" w:cs="Open Sans"/>
          <w:color w:val="000000"/>
          <w:sz w:val="20"/>
          <w:szCs w:val="20"/>
          <w:lang w:eastAsia="tr-TR"/>
        </w:rPr>
        <w:t xml:space="preserve"> </w:t>
      </w:r>
      <w:r w:rsidR="00284E52" w:rsidRPr="00E54316">
        <w:rPr>
          <w:rFonts w:ascii="Campton Light" w:eastAsia="Calibri" w:hAnsi="Campton Light" w:cs="Open Sans"/>
          <w:color w:val="000000"/>
          <w:sz w:val="20"/>
          <w:szCs w:val="20"/>
          <w:lang w:eastAsia="tr-TR"/>
        </w:rPr>
        <w:t xml:space="preserve">Kurul tarafından belirlenen </w:t>
      </w:r>
      <w:r w:rsidR="0062251C">
        <w:rPr>
          <w:rFonts w:ascii="Campton Light" w:eastAsia="Calibri" w:hAnsi="Campton Light" w:cs="Open Sans"/>
          <w:color w:val="000000"/>
          <w:sz w:val="20"/>
          <w:szCs w:val="20"/>
          <w:lang w:eastAsia="tr-TR"/>
        </w:rPr>
        <w:t xml:space="preserve">diğer </w:t>
      </w:r>
      <w:r w:rsidR="00284E52" w:rsidRPr="00E54316">
        <w:rPr>
          <w:rFonts w:ascii="Campton Light" w:eastAsia="Calibri" w:hAnsi="Campton Light" w:cs="Open Sans"/>
          <w:color w:val="000000"/>
          <w:sz w:val="20"/>
          <w:szCs w:val="20"/>
          <w:lang w:eastAsia="tr-TR"/>
        </w:rPr>
        <w:t>şartlar</w:t>
      </w:r>
      <w:r w:rsidR="0062251C">
        <w:rPr>
          <w:rFonts w:ascii="Campton Light" w:eastAsia="Calibri" w:hAnsi="Campton Light" w:cs="Open Sans"/>
          <w:color w:val="000000"/>
          <w:sz w:val="20"/>
          <w:szCs w:val="20"/>
          <w:lang w:eastAsia="tr-TR"/>
        </w:rPr>
        <w:t>ı da yerine getirir.</w:t>
      </w:r>
      <w:r w:rsidR="00284E52" w:rsidRPr="00E54316">
        <w:rPr>
          <w:rFonts w:ascii="Campton Light" w:eastAsia="Calibri" w:hAnsi="Campton Light" w:cs="Open Sans"/>
          <w:color w:val="000000"/>
          <w:sz w:val="20"/>
          <w:szCs w:val="20"/>
          <w:lang w:eastAsia="tr-TR"/>
        </w:rPr>
        <w:t xml:space="preserve"> </w:t>
      </w:r>
    </w:p>
    <w:p w:rsidR="00284E52" w:rsidRPr="00E54316" w:rsidRDefault="0062251C" w:rsidP="00284E52">
      <w:pPr>
        <w:spacing w:before="0" w:after="0"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Özel nitelikli kategori dışındaki kişisel veriler</w:t>
      </w:r>
      <w:r w:rsidR="00D00A94">
        <w:rPr>
          <w:rFonts w:ascii="Campton Light" w:eastAsia="Calibri" w:hAnsi="Campton Light" w:cs="Open Sans"/>
          <w:color w:val="000000"/>
          <w:sz w:val="20"/>
          <w:szCs w:val="20"/>
          <w:lang w:eastAsia="tr-TR"/>
        </w:rPr>
        <w:t xml:space="preserve"> de</w:t>
      </w:r>
      <w:r>
        <w:rPr>
          <w:rFonts w:ascii="Campton Light" w:eastAsia="Calibri" w:hAnsi="Campton Light" w:cs="Open Sans"/>
          <w:color w:val="000000"/>
          <w:sz w:val="20"/>
          <w:szCs w:val="20"/>
          <w:lang w:eastAsia="tr-TR"/>
        </w:rPr>
        <w:t>, sunulan</w:t>
      </w:r>
      <w:r w:rsidR="00284E52" w:rsidRPr="00E54316">
        <w:rPr>
          <w:rFonts w:ascii="Campton Light" w:eastAsia="Calibri" w:hAnsi="Campton Light" w:cs="Open Sans"/>
          <w:color w:val="000000"/>
          <w:sz w:val="20"/>
          <w:szCs w:val="20"/>
          <w:lang w:eastAsia="tr-TR"/>
        </w:rPr>
        <w:t xml:space="preserve"> hizmet</w:t>
      </w:r>
      <w:r>
        <w:rPr>
          <w:rFonts w:ascii="Campton Light" w:eastAsia="Calibri" w:hAnsi="Campton Light" w:cs="Open Sans"/>
          <w:color w:val="000000"/>
          <w:sz w:val="20"/>
          <w:szCs w:val="20"/>
          <w:lang w:eastAsia="tr-TR"/>
        </w:rPr>
        <w:t xml:space="preserve">lerin gereği </w:t>
      </w:r>
      <w:r w:rsidR="00284E52">
        <w:rPr>
          <w:rFonts w:ascii="Campton Light" w:eastAsia="Calibri" w:hAnsi="Campton Light" w:cs="Open Sans"/>
          <w:color w:val="000000"/>
          <w:sz w:val="20"/>
          <w:szCs w:val="20"/>
          <w:lang w:eastAsia="tr-TR"/>
        </w:rPr>
        <w:t xml:space="preserve">ve firma meşru menfaati doğrultusunda yurt içindeki </w:t>
      </w:r>
      <w:r w:rsidR="00284E52" w:rsidRPr="00E54316">
        <w:rPr>
          <w:rFonts w:ascii="Campton Light" w:eastAsia="Calibri" w:hAnsi="Campton Light" w:cs="Open Sans"/>
          <w:color w:val="000000"/>
          <w:sz w:val="20"/>
          <w:szCs w:val="20"/>
          <w:lang w:eastAsia="tr-TR"/>
        </w:rPr>
        <w:t>hissedar</w:t>
      </w:r>
      <w:r w:rsidR="00284E52">
        <w:rPr>
          <w:rFonts w:ascii="Campton Light" w:eastAsia="Calibri" w:hAnsi="Campton Light" w:cs="Open Sans"/>
          <w:color w:val="000000"/>
          <w:sz w:val="20"/>
          <w:szCs w:val="20"/>
          <w:lang w:eastAsia="tr-TR"/>
        </w:rPr>
        <w:t xml:space="preserve">, </w:t>
      </w:r>
      <w:r w:rsidR="00934BCE">
        <w:rPr>
          <w:rFonts w:ascii="Campton Light" w:eastAsia="Calibri" w:hAnsi="Campton Light" w:cs="Open Sans"/>
          <w:color w:val="000000"/>
          <w:sz w:val="20"/>
          <w:szCs w:val="20"/>
          <w:lang w:eastAsia="tr-TR"/>
        </w:rPr>
        <w:t xml:space="preserve">anlaşmalı kurumlar, </w:t>
      </w:r>
      <w:r w:rsidR="00284E52">
        <w:rPr>
          <w:rFonts w:ascii="Campton Light" w:eastAsia="Calibri" w:hAnsi="Campton Light" w:cs="Open Sans"/>
          <w:color w:val="000000"/>
          <w:sz w:val="20"/>
          <w:szCs w:val="20"/>
          <w:lang w:eastAsia="tr-TR"/>
        </w:rPr>
        <w:t>grup şirket</w:t>
      </w:r>
      <w:r w:rsidR="00FB1081">
        <w:rPr>
          <w:rFonts w:ascii="Campton Light" w:eastAsia="Calibri" w:hAnsi="Campton Light" w:cs="Open Sans"/>
          <w:color w:val="000000"/>
          <w:sz w:val="20"/>
          <w:szCs w:val="20"/>
          <w:lang w:eastAsia="tr-TR"/>
        </w:rPr>
        <w:t xml:space="preserve">i </w:t>
      </w:r>
      <w:r w:rsidR="00FB1081">
        <w:rPr>
          <w:rFonts w:ascii="Campton Light" w:hAnsi="Campton Light"/>
          <w:sz w:val="20"/>
          <w:szCs w:val="20"/>
        </w:rPr>
        <w:t xml:space="preserve">Hakan OSGB </w:t>
      </w:r>
      <w:r w:rsidR="00FB1081">
        <w:rPr>
          <w:rFonts w:ascii="Campton Light" w:eastAsia="Calibri" w:hAnsi="Campton Light" w:cs="Open Sans"/>
          <w:color w:val="000000"/>
          <w:sz w:val="20"/>
          <w:szCs w:val="20"/>
          <w:lang w:eastAsia="tr-TR"/>
        </w:rPr>
        <w:t xml:space="preserve">ve </w:t>
      </w:r>
      <w:r w:rsidR="00284E52" w:rsidRPr="00E54316">
        <w:rPr>
          <w:rFonts w:ascii="Campton Light" w:eastAsia="Calibri" w:hAnsi="Campton Light" w:cs="Open Sans"/>
          <w:color w:val="000000"/>
          <w:sz w:val="20"/>
          <w:szCs w:val="20"/>
          <w:lang w:eastAsia="tr-TR"/>
        </w:rPr>
        <w:t xml:space="preserve">ayrıca iş ve çözüm ortakları ile paylaşılabilir.  </w:t>
      </w:r>
    </w:p>
    <w:p w:rsidR="00284E52" w:rsidRDefault="00284E52" w:rsidP="00284E52">
      <w:pPr>
        <w:spacing w:before="0" w:after="0" w:line="276" w:lineRule="auto"/>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Ayrıca </w:t>
      </w:r>
      <w:r w:rsidR="009354DD">
        <w:rPr>
          <w:rFonts w:ascii="Campton Light" w:eastAsia="Calibri" w:hAnsi="Campton Light" w:cs="Open Sans"/>
          <w:color w:val="000000"/>
          <w:sz w:val="20"/>
          <w:szCs w:val="20"/>
          <w:lang w:eastAsia="tr-TR"/>
        </w:rPr>
        <w:t>BİOLAB</w:t>
      </w:r>
      <w:r w:rsidRPr="00E54316">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 xml:space="preserve">yurt </w:t>
      </w:r>
      <w:r w:rsidRPr="00E54316">
        <w:rPr>
          <w:rFonts w:ascii="Campton Light" w:eastAsia="Calibri" w:hAnsi="Campton Light" w:cs="Open Sans"/>
          <w:color w:val="000000"/>
          <w:sz w:val="20"/>
          <w:szCs w:val="20"/>
          <w:lang w:eastAsia="tr-TR"/>
        </w:rPr>
        <w:t>dış</w:t>
      </w:r>
      <w:r>
        <w:rPr>
          <w:rFonts w:ascii="Campton Light" w:eastAsia="Calibri" w:hAnsi="Campton Light" w:cs="Open Sans"/>
          <w:color w:val="000000"/>
          <w:sz w:val="20"/>
          <w:szCs w:val="20"/>
          <w:lang w:eastAsia="tr-TR"/>
        </w:rPr>
        <w:t>ı</w:t>
      </w:r>
      <w:r w:rsidRPr="00E54316">
        <w:rPr>
          <w:rFonts w:ascii="Campton Light" w:eastAsia="Calibri" w:hAnsi="Campton Light" w:cs="Open Sans"/>
          <w:color w:val="000000"/>
          <w:sz w:val="20"/>
          <w:szCs w:val="20"/>
          <w:lang w:eastAsia="tr-TR"/>
        </w:rPr>
        <w:t xml:space="preserve"> kaynaklı tedarikçiden temin ettiği </w:t>
      </w:r>
      <w:r w:rsidR="00D00A94">
        <w:rPr>
          <w:rFonts w:ascii="Campton Light" w:eastAsia="Calibri" w:hAnsi="Campton Light" w:cs="Open Sans"/>
          <w:color w:val="000000"/>
          <w:sz w:val="20"/>
          <w:szCs w:val="20"/>
          <w:lang w:eastAsia="tr-TR"/>
        </w:rPr>
        <w:t xml:space="preserve">teknik ekipman </w:t>
      </w:r>
      <w:r>
        <w:rPr>
          <w:rFonts w:ascii="Campton Light" w:eastAsia="Calibri" w:hAnsi="Campton Light" w:cs="Open Sans"/>
          <w:color w:val="000000"/>
          <w:sz w:val="20"/>
          <w:szCs w:val="20"/>
          <w:lang w:eastAsia="tr-TR"/>
        </w:rPr>
        <w:t>ve</w:t>
      </w:r>
      <w:r w:rsidRPr="00E54316">
        <w:rPr>
          <w:rFonts w:ascii="Campton Light" w:eastAsia="Calibri" w:hAnsi="Campton Light" w:cs="Open Sans"/>
          <w:color w:val="000000"/>
          <w:sz w:val="20"/>
          <w:szCs w:val="20"/>
          <w:lang w:eastAsia="tr-TR"/>
        </w:rPr>
        <w:t xml:space="preserve"> hizmetlerin </w:t>
      </w:r>
      <w:r w:rsidR="00AF155B">
        <w:rPr>
          <w:rFonts w:ascii="Campton Light" w:eastAsia="Calibri" w:hAnsi="Campton Light" w:cs="Open Sans"/>
          <w:color w:val="000000"/>
          <w:sz w:val="20"/>
          <w:szCs w:val="20"/>
          <w:lang w:eastAsia="tr-TR"/>
        </w:rPr>
        <w:t xml:space="preserve">iş süreçlerini tamamlamak </w:t>
      </w:r>
      <w:r w:rsidRPr="00E54316">
        <w:rPr>
          <w:rFonts w:ascii="Campton Light" w:eastAsia="Calibri" w:hAnsi="Campton Light" w:cs="Open Sans"/>
          <w:color w:val="000000"/>
          <w:sz w:val="20"/>
          <w:szCs w:val="20"/>
          <w:lang w:eastAsia="tr-TR"/>
        </w:rPr>
        <w:t xml:space="preserve">amacıyla sınırlı olarak </w:t>
      </w:r>
      <w:r w:rsidR="00D00A94">
        <w:rPr>
          <w:rFonts w:ascii="Campton Light" w:eastAsia="Calibri" w:hAnsi="Campton Light" w:cs="Open Sans"/>
          <w:color w:val="000000"/>
          <w:sz w:val="20"/>
          <w:szCs w:val="20"/>
          <w:lang w:eastAsia="tr-TR"/>
        </w:rPr>
        <w:t xml:space="preserve">çalışanlarına ait verileri </w:t>
      </w:r>
      <w:r w:rsidRPr="00E54316">
        <w:rPr>
          <w:rFonts w:ascii="Campton Light" w:eastAsia="Calibri" w:hAnsi="Campton Light" w:cs="Open Sans"/>
          <w:color w:val="000000"/>
          <w:sz w:val="20"/>
          <w:szCs w:val="20"/>
          <w:lang w:eastAsia="tr-TR"/>
        </w:rPr>
        <w:t>tedarikçilerine aktarabilecektir.</w:t>
      </w:r>
      <w:r>
        <w:rPr>
          <w:rFonts w:ascii="Campton Light" w:eastAsia="Calibri" w:hAnsi="Campton Light" w:cs="Open Sans"/>
          <w:color w:val="000000"/>
          <w:sz w:val="20"/>
          <w:szCs w:val="20"/>
          <w:lang w:eastAsia="tr-TR"/>
        </w:rPr>
        <w:t xml:space="preserve"> </w:t>
      </w:r>
    </w:p>
    <w:p w:rsidR="00284E52" w:rsidRPr="004B5B6B" w:rsidRDefault="00284E52" w:rsidP="00284E52">
      <w:pPr>
        <w:spacing w:before="0" w:after="0"/>
        <w:rPr>
          <w:rFonts w:ascii="Campton Light" w:hAnsi="Campton Light"/>
          <w:sz w:val="20"/>
          <w:szCs w:val="20"/>
        </w:rPr>
      </w:pPr>
      <w:r w:rsidRPr="004B5B6B">
        <w:rPr>
          <w:rFonts w:ascii="Campton Light" w:hAnsi="Campton Light"/>
          <w:sz w:val="20"/>
          <w:szCs w:val="20"/>
        </w:rPr>
        <w:t xml:space="preserve">Kurumsal elektronik iletişim kanalları için gerekli altyapı ve hizmetler ile </w:t>
      </w:r>
      <w:r>
        <w:rPr>
          <w:rFonts w:ascii="Campton Light" w:hAnsi="Campton Light"/>
          <w:sz w:val="20"/>
          <w:szCs w:val="20"/>
        </w:rPr>
        <w:t>v</w:t>
      </w:r>
      <w:r w:rsidRPr="004B5B6B">
        <w:rPr>
          <w:rFonts w:ascii="Campton Light" w:hAnsi="Campton Light"/>
          <w:sz w:val="20"/>
          <w:szCs w:val="20"/>
        </w:rPr>
        <w:t>eri güvenliğinin sağlanması amacıyla bilişim, arşiv firmaları ya da bulut hizmeti firmalarına; günümüzde yaygın ve kaçınılmaz olarak kullanılan anlık ileti ya da online iletişim kanalları ile hizmet sunumu amacıyla yurt dışı menşeili platform ve uygulamalara</w:t>
      </w:r>
      <w:r>
        <w:rPr>
          <w:rFonts w:ascii="Campton Light" w:hAnsi="Campton Light"/>
          <w:sz w:val="20"/>
          <w:szCs w:val="20"/>
        </w:rPr>
        <w:t xml:space="preserve"> veri aktarımı yapılabilmektedir. </w:t>
      </w:r>
    </w:p>
    <w:p w:rsidR="003B1595" w:rsidRPr="00130DC6" w:rsidRDefault="003B1595" w:rsidP="00284E52">
      <w:pPr>
        <w:spacing w:before="0" w:after="0" w:line="312" w:lineRule="auto"/>
        <w:ind w:left="-5" w:right="1" w:hanging="11"/>
        <w:rPr>
          <w:rFonts w:ascii="Campton Light" w:eastAsia="Calibri" w:hAnsi="Campton Light" w:cs="Open Sans"/>
          <w:color w:val="000000"/>
          <w:sz w:val="11"/>
          <w:szCs w:val="10"/>
          <w:lang w:eastAsia="tr-TR"/>
        </w:rPr>
      </w:pPr>
    </w:p>
    <w:p w:rsidR="003B1595" w:rsidRPr="00BB1D05" w:rsidRDefault="003B1595" w:rsidP="00C85BB3">
      <w:pPr>
        <w:pStyle w:val="Style2"/>
      </w:pPr>
      <w:bookmarkStart w:id="60" w:name="_Toc509958481"/>
      <w:bookmarkStart w:id="61" w:name="_Toc509995404"/>
      <w:bookmarkStart w:id="62" w:name="_Toc2329543"/>
      <w:r w:rsidRPr="00BB1D05">
        <w:t>İlgili Kişinin Hakları</w:t>
      </w:r>
      <w:bookmarkEnd w:id="60"/>
      <w:bookmarkEnd w:id="61"/>
      <w:bookmarkEnd w:id="62"/>
    </w:p>
    <w:p w:rsidR="003B1595" w:rsidRPr="00E54316" w:rsidRDefault="009354DD"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BİOLAB</w:t>
      </w:r>
      <w:r w:rsidR="003B1595" w:rsidRPr="00E54316">
        <w:rPr>
          <w:rFonts w:ascii="Campton Light" w:eastAsia="Calibri" w:hAnsi="Campton Light" w:cs="Open Sans"/>
          <w:color w:val="000000"/>
          <w:sz w:val="20"/>
          <w:szCs w:val="20"/>
          <w:lang w:eastAsia="tr-TR"/>
        </w:rPr>
        <w:t xml:space="preserve">, Kanun kapsamında ilgili kişinin veri işlenmeden önce onayını alma hakkının olduğunu, verinin işlenmesinden sonra ise verisinin kaderini tayin etme hakkına sahip olduğunu kabul etmektedir.  </w:t>
      </w:r>
    </w:p>
    <w:p w:rsidR="003B1595" w:rsidRPr="00E54316" w:rsidRDefault="00AA39D8" w:rsidP="00E54316">
      <w:pPr>
        <w:shd w:val="clear" w:color="auto" w:fill="FFFFFF"/>
        <w:spacing w:before="0" w:after="0" w:line="312" w:lineRule="auto"/>
        <w:ind w:left="11" w:hanging="11"/>
        <w:rPr>
          <w:rFonts w:ascii="Campton Light" w:eastAsia="Times New Roman" w:hAnsi="Campton Light" w:cs="Open Sans"/>
          <w:color w:val="000000"/>
          <w:sz w:val="20"/>
          <w:szCs w:val="20"/>
          <w:lang w:eastAsia="tr-TR"/>
        </w:rPr>
      </w:pPr>
      <w:r>
        <w:rPr>
          <w:rFonts w:ascii="Campton Light" w:eastAsia="Times New Roman" w:hAnsi="Campton Light" w:cs="Open Sans"/>
          <w:color w:val="000000"/>
          <w:sz w:val="20"/>
          <w:szCs w:val="20"/>
          <w:lang w:eastAsia="tr-TR"/>
        </w:rPr>
        <w:t>Bu anlamda i</w:t>
      </w:r>
      <w:r w:rsidR="001B4C71" w:rsidRPr="00E54316">
        <w:rPr>
          <w:rFonts w:ascii="Campton Light" w:eastAsia="Times New Roman" w:hAnsi="Campton Light" w:cs="Open Sans"/>
          <w:color w:val="000000"/>
          <w:sz w:val="20"/>
          <w:szCs w:val="20"/>
          <w:lang w:eastAsia="tr-TR"/>
        </w:rPr>
        <w:t>nternet</w:t>
      </w:r>
      <w:r w:rsidR="003B1595" w:rsidRPr="00E54316">
        <w:rPr>
          <w:rFonts w:ascii="Campton Light" w:eastAsia="Times New Roman" w:hAnsi="Campton Light" w:cs="Open Sans"/>
          <w:color w:val="000000"/>
          <w:sz w:val="20"/>
          <w:szCs w:val="20"/>
          <w:lang w:eastAsia="tr-TR"/>
        </w:rPr>
        <w:t xml:space="preserve"> sayfamızda duyurulan </w:t>
      </w:r>
      <w:r>
        <w:rPr>
          <w:rFonts w:ascii="Campton Light" w:eastAsia="Times New Roman" w:hAnsi="Campton Light" w:cs="Open Sans"/>
          <w:color w:val="000000"/>
          <w:sz w:val="20"/>
          <w:szCs w:val="20"/>
          <w:lang w:eastAsia="tr-TR"/>
        </w:rPr>
        <w:t xml:space="preserve">İrtibat Kişisine </w:t>
      </w:r>
      <w:r w:rsidR="003B1595" w:rsidRPr="00E54316">
        <w:rPr>
          <w:rFonts w:ascii="Campton Light" w:eastAsia="Times New Roman" w:hAnsi="Campton Light" w:cs="Open Sans"/>
          <w:color w:val="000000"/>
          <w:sz w:val="20"/>
          <w:szCs w:val="20"/>
          <w:lang w:eastAsia="tr-TR"/>
        </w:rPr>
        <w:t>başvurarak;</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lastRenderedPageBreak/>
        <w:t>a) Kişisel verinizin işlenip işlenmediğini öğrenme,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b) Kişisel verileri</w:t>
      </w:r>
      <w:r w:rsidR="001A5203">
        <w:rPr>
          <w:rFonts w:ascii="Campton Light" w:eastAsia="Times New Roman" w:hAnsi="Campton Light" w:cs="Open Sans"/>
          <w:color w:val="000000"/>
          <w:sz w:val="20"/>
          <w:szCs w:val="20"/>
          <w:lang w:eastAsia="tr-TR"/>
        </w:rPr>
        <w:t>niz</w:t>
      </w:r>
      <w:r w:rsidRPr="00E54316">
        <w:rPr>
          <w:rFonts w:ascii="Campton Light" w:eastAsia="Times New Roman" w:hAnsi="Campton Light" w:cs="Open Sans"/>
          <w:color w:val="000000"/>
          <w:sz w:val="20"/>
          <w:szCs w:val="20"/>
          <w:lang w:eastAsia="tr-TR"/>
        </w:rPr>
        <w:t xml:space="preserve"> işlenmişse buna ilişkin bilgi talep etme,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c) Kişisel verilerin</w:t>
      </w:r>
      <w:r w:rsidR="001A5203">
        <w:rPr>
          <w:rFonts w:ascii="Campton Light" w:eastAsia="Times New Roman" w:hAnsi="Campton Light" w:cs="Open Sans"/>
          <w:color w:val="000000"/>
          <w:sz w:val="20"/>
          <w:szCs w:val="20"/>
          <w:lang w:eastAsia="tr-TR"/>
        </w:rPr>
        <w:t>izin</w:t>
      </w:r>
      <w:r w:rsidRPr="00E54316">
        <w:rPr>
          <w:rFonts w:ascii="Campton Light" w:eastAsia="Times New Roman" w:hAnsi="Campton Light" w:cs="Open Sans"/>
          <w:color w:val="000000"/>
          <w:sz w:val="20"/>
          <w:szCs w:val="20"/>
          <w:lang w:eastAsia="tr-TR"/>
        </w:rPr>
        <w:t xml:space="preserve"> işlenme amacını ve bunların amacına uygun kullanılıp kullanılmadığını öğrenme,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ç) Yurt içinde veya yurt dışında kişisel verilerin aktarıldığı üçüncü kişileri bilme,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d) Kişisel verilerin eksik veya yanlış işlenmiş olması hâlinde bunların düzeltilmesini isteme,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e) 7’nci maddede öngörülen şartlar çerçevesinde kişisel verilerin silinmesini veya yok edilmesini isteme,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f) (d) ve (e) bentleri uyarınca yapılan işlemlerin, kişisel verilerin aktarıldığı üçüncü kişilere bildirilmesini isteme,</w:t>
      </w:r>
    </w:p>
    <w:p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g) İşlenen verilerin münhasıran otomatik sistemler vasıtasıyla analiz edilmesi suretiyle aleyhin</w:t>
      </w:r>
      <w:r w:rsidR="001A5203">
        <w:rPr>
          <w:rFonts w:ascii="Campton Light" w:eastAsia="Times New Roman" w:hAnsi="Campton Light" w:cs="Open Sans"/>
          <w:color w:val="000000"/>
          <w:sz w:val="20"/>
          <w:szCs w:val="20"/>
          <w:lang w:eastAsia="tr-TR"/>
        </w:rPr>
        <w:t>iz</w:t>
      </w:r>
      <w:r w:rsidRPr="00E54316">
        <w:rPr>
          <w:rFonts w:ascii="Campton Light" w:eastAsia="Times New Roman" w:hAnsi="Campton Light" w:cs="Open Sans"/>
          <w:color w:val="000000"/>
          <w:sz w:val="20"/>
          <w:szCs w:val="20"/>
          <w:lang w:eastAsia="tr-TR"/>
        </w:rPr>
        <w:t>e bir sonucun ortaya çıkmasına itiraz etme,</w:t>
      </w:r>
    </w:p>
    <w:p w:rsidR="001A5203"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ğ) Kişisel verilerin kanuna aykırı olarak işlenmesi sebebiyle zarara uğrama</w:t>
      </w:r>
      <w:r w:rsidR="001A5203">
        <w:rPr>
          <w:rFonts w:ascii="Campton Light" w:eastAsia="Times New Roman" w:hAnsi="Campton Light" w:cs="Open Sans"/>
          <w:color w:val="000000"/>
          <w:sz w:val="20"/>
          <w:szCs w:val="20"/>
          <w:lang w:eastAsia="tr-TR"/>
        </w:rPr>
        <w:t>nız</w:t>
      </w:r>
      <w:r w:rsidRPr="00E54316">
        <w:rPr>
          <w:rFonts w:ascii="Campton Light" w:eastAsia="Times New Roman" w:hAnsi="Campton Light" w:cs="Open Sans"/>
          <w:color w:val="000000"/>
          <w:sz w:val="20"/>
          <w:szCs w:val="20"/>
          <w:lang w:eastAsia="tr-TR"/>
        </w:rPr>
        <w:t xml:space="preserve"> hâlinde z</w:t>
      </w:r>
      <w:r w:rsidR="00EF42BB" w:rsidRPr="00E54316">
        <w:rPr>
          <w:rFonts w:ascii="Campton Light" w:eastAsia="Times New Roman" w:hAnsi="Campton Light" w:cs="Open Sans"/>
          <w:color w:val="000000"/>
          <w:sz w:val="20"/>
          <w:szCs w:val="20"/>
          <w:lang w:eastAsia="tr-TR"/>
        </w:rPr>
        <w:t xml:space="preserve">ararın giderilmesini talep etme </w:t>
      </w:r>
    </w:p>
    <w:p w:rsidR="00AA39D8" w:rsidRPr="00AA39D8" w:rsidRDefault="00AA39D8" w:rsidP="00E54316">
      <w:pPr>
        <w:shd w:val="clear" w:color="auto" w:fill="FFFFFF"/>
        <w:spacing w:before="0" w:after="0" w:line="312" w:lineRule="auto"/>
        <w:ind w:left="22" w:hanging="11"/>
        <w:rPr>
          <w:rFonts w:ascii="Campton Light" w:eastAsia="Times New Roman" w:hAnsi="Campton Light" w:cs="Open Sans"/>
          <w:color w:val="000000"/>
          <w:sz w:val="6"/>
          <w:szCs w:val="8"/>
          <w:lang w:eastAsia="tr-TR"/>
        </w:rPr>
      </w:pPr>
    </w:p>
    <w:p w:rsidR="003B1595"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hak</w:t>
      </w:r>
      <w:r w:rsidR="001A5203">
        <w:rPr>
          <w:rFonts w:ascii="Campton Light" w:eastAsia="Times New Roman" w:hAnsi="Campton Light" w:cs="Open Sans"/>
          <w:color w:val="000000"/>
          <w:sz w:val="20"/>
          <w:szCs w:val="20"/>
          <w:lang w:eastAsia="tr-TR"/>
        </w:rPr>
        <w:t>larınızı kullanabilirsiniz.</w:t>
      </w:r>
    </w:p>
    <w:p w:rsidR="00AA39D8" w:rsidRPr="00AA39D8" w:rsidRDefault="00AA39D8" w:rsidP="00E54316">
      <w:pPr>
        <w:shd w:val="clear" w:color="auto" w:fill="FFFFFF"/>
        <w:spacing w:before="0" w:after="0" w:line="312" w:lineRule="auto"/>
        <w:ind w:left="22" w:hanging="11"/>
        <w:rPr>
          <w:rFonts w:ascii="Campton Light" w:eastAsia="Times New Roman" w:hAnsi="Campton Light" w:cs="Open Sans"/>
          <w:color w:val="000000"/>
          <w:sz w:val="6"/>
          <w:szCs w:val="8"/>
          <w:lang w:eastAsia="tr-TR"/>
        </w:rPr>
      </w:pPr>
    </w:p>
    <w:p w:rsidR="003B1595" w:rsidRPr="00E54316" w:rsidRDefault="003B1595" w:rsidP="00AA39D8">
      <w:pPr>
        <w:spacing w:before="0" w:after="0" w:line="312" w:lineRule="auto"/>
        <w:ind w:left="-5" w:right="1" w:hanging="11"/>
        <w:rPr>
          <w:rFonts w:ascii="Campton Light" w:eastAsia="Calibri" w:hAnsi="Campton Light" w:cs="Open Sans"/>
          <w:color w:val="000000"/>
          <w:sz w:val="20"/>
          <w:szCs w:val="20"/>
          <w:lang w:eastAsia="tr-TR"/>
        </w:rPr>
      </w:pPr>
      <w:r w:rsidRPr="00E54316">
        <w:rPr>
          <w:rFonts w:ascii="Campton Light" w:eastAsia="Calibri" w:hAnsi="Campton Light" w:cs="Open Sans"/>
          <w:color w:val="000000"/>
          <w:sz w:val="20"/>
          <w:szCs w:val="20"/>
          <w:lang w:eastAsia="tr-TR"/>
        </w:rPr>
        <w:t>Buna karşın,</w:t>
      </w:r>
      <w:r w:rsidR="00AA39D8">
        <w:rPr>
          <w:rFonts w:ascii="Campton Light" w:eastAsia="Calibri" w:hAnsi="Campton Light" w:cs="Open Sans"/>
          <w:color w:val="000000"/>
          <w:sz w:val="20"/>
          <w:szCs w:val="20"/>
          <w:lang w:eastAsia="tr-TR"/>
        </w:rPr>
        <w:t xml:space="preserve"> </w:t>
      </w:r>
      <w:r w:rsidRPr="00E54316">
        <w:rPr>
          <w:rFonts w:ascii="Campton Light" w:eastAsia="Calibri" w:hAnsi="Campton Light" w:cs="Open Sans"/>
          <w:color w:val="000000"/>
          <w:sz w:val="20"/>
          <w:szCs w:val="20"/>
          <w:lang w:eastAsia="tr-TR"/>
        </w:rPr>
        <w:t xml:space="preserve">Şirket içinde anonimleştirilmiş verilerle ilgili olarak kişilerin bir hakkı bulunmamaktadır. </w:t>
      </w:r>
      <w:r w:rsidR="00195E0E">
        <w:rPr>
          <w:rFonts w:ascii="Campton Light" w:eastAsia="Calibri" w:hAnsi="Campton Light" w:cs="Open Sans"/>
          <w:color w:val="000000"/>
          <w:sz w:val="20"/>
          <w:szCs w:val="20"/>
          <w:lang w:eastAsia="tr-TR"/>
        </w:rPr>
        <w:t>K</w:t>
      </w:r>
      <w:r w:rsidRPr="00E54316">
        <w:rPr>
          <w:rFonts w:ascii="Campton Light" w:eastAsia="Calibri" w:hAnsi="Campton Light" w:cs="Open Sans"/>
          <w:color w:val="000000"/>
          <w:sz w:val="20"/>
          <w:szCs w:val="20"/>
          <w:lang w:eastAsia="tr-TR"/>
        </w:rPr>
        <w:t>işisel veriler, iş ve sözleşme ilişkisi</w:t>
      </w:r>
      <w:r w:rsidR="00195E0E">
        <w:rPr>
          <w:rFonts w:ascii="Campton Light" w:eastAsia="Calibri" w:hAnsi="Campton Light" w:cs="Open Sans"/>
          <w:color w:val="000000"/>
          <w:sz w:val="20"/>
          <w:szCs w:val="20"/>
          <w:lang w:eastAsia="tr-TR"/>
        </w:rPr>
        <w:t>nin</w:t>
      </w:r>
      <w:r w:rsidRPr="00E54316">
        <w:rPr>
          <w:rFonts w:ascii="Campton Light" w:eastAsia="Calibri" w:hAnsi="Campton Light" w:cs="Open Sans"/>
          <w:color w:val="000000"/>
          <w:sz w:val="20"/>
          <w:szCs w:val="20"/>
          <w:lang w:eastAsia="tr-TR"/>
        </w:rPr>
        <w:t xml:space="preserve"> gereği, yargı</w:t>
      </w:r>
      <w:r w:rsidR="00195E0E">
        <w:rPr>
          <w:rFonts w:ascii="Campton Light" w:eastAsia="Calibri" w:hAnsi="Campton Light" w:cs="Open Sans"/>
          <w:color w:val="000000"/>
          <w:sz w:val="20"/>
          <w:szCs w:val="20"/>
          <w:lang w:eastAsia="tr-TR"/>
        </w:rPr>
        <w:t xml:space="preserve">sal ya da kamu otoritesince kanuni bir yetkinin </w:t>
      </w:r>
      <w:r w:rsidRPr="00E54316">
        <w:rPr>
          <w:rFonts w:ascii="Campton Light" w:eastAsia="Calibri" w:hAnsi="Campton Light" w:cs="Open Sans"/>
          <w:color w:val="000000"/>
          <w:sz w:val="20"/>
          <w:szCs w:val="20"/>
          <w:lang w:eastAsia="tr-TR"/>
        </w:rPr>
        <w:t>kullan</w:t>
      </w:r>
      <w:r w:rsidR="00195E0E">
        <w:rPr>
          <w:rFonts w:ascii="Campton Light" w:eastAsia="Calibri" w:hAnsi="Campton Light" w:cs="Open Sans"/>
          <w:color w:val="000000"/>
          <w:sz w:val="20"/>
          <w:szCs w:val="20"/>
          <w:lang w:eastAsia="tr-TR"/>
        </w:rPr>
        <w:t>ıl</w:t>
      </w:r>
      <w:r w:rsidRPr="00E54316">
        <w:rPr>
          <w:rFonts w:ascii="Campton Light" w:eastAsia="Calibri" w:hAnsi="Campton Light" w:cs="Open Sans"/>
          <w:color w:val="000000"/>
          <w:sz w:val="20"/>
          <w:szCs w:val="20"/>
          <w:lang w:eastAsia="tr-TR"/>
        </w:rPr>
        <w:t xml:space="preserve">ması </w:t>
      </w:r>
      <w:r w:rsidR="00195E0E">
        <w:rPr>
          <w:rFonts w:ascii="Campton Light" w:eastAsia="Calibri" w:hAnsi="Campton Light" w:cs="Open Sans"/>
          <w:color w:val="000000"/>
          <w:sz w:val="20"/>
          <w:szCs w:val="20"/>
          <w:lang w:eastAsia="tr-TR"/>
        </w:rPr>
        <w:t>durumunda</w:t>
      </w:r>
      <w:r w:rsidRPr="00E54316">
        <w:rPr>
          <w:rFonts w:ascii="Campton Light" w:eastAsia="Calibri" w:hAnsi="Campton Light" w:cs="Open Sans"/>
          <w:color w:val="000000"/>
          <w:sz w:val="20"/>
          <w:szCs w:val="20"/>
          <w:lang w:eastAsia="tr-TR"/>
        </w:rPr>
        <w:t xml:space="preserve"> ilgili kurum ve kuruluşlar</w:t>
      </w:r>
      <w:r w:rsidR="00A52DD8">
        <w:rPr>
          <w:rFonts w:ascii="Campton Light" w:eastAsia="Calibri" w:hAnsi="Campton Light" w:cs="Open Sans"/>
          <w:color w:val="000000"/>
          <w:sz w:val="20"/>
          <w:szCs w:val="20"/>
          <w:lang w:eastAsia="tr-TR"/>
        </w:rPr>
        <w:t>l</w:t>
      </w:r>
      <w:r w:rsidRPr="00E54316">
        <w:rPr>
          <w:rFonts w:ascii="Campton Light" w:eastAsia="Calibri" w:hAnsi="Campton Light" w:cs="Open Sans"/>
          <w:color w:val="000000"/>
          <w:sz w:val="20"/>
          <w:szCs w:val="20"/>
          <w:lang w:eastAsia="tr-TR"/>
        </w:rPr>
        <w:t xml:space="preserve">a paylaşabilir. </w:t>
      </w:r>
    </w:p>
    <w:p w:rsidR="003B1595" w:rsidRPr="00E54316" w:rsidRDefault="00195E0E" w:rsidP="00E54316">
      <w:pPr>
        <w:shd w:val="clear" w:color="auto" w:fill="FFFFFF"/>
        <w:spacing w:before="0" w:after="0" w:line="312" w:lineRule="auto"/>
        <w:ind w:left="11" w:hanging="11"/>
        <w:rPr>
          <w:rFonts w:ascii="Campton Light" w:eastAsia="Times New Roman" w:hAnsi="Campton Light" w:cs="Open Sans"/>
          <w:color w:val="000000"/>
          <w:sz w:val="20"/>
          <w:szCs w:val="20"/>
          <w:lang w:eastAsia="tr-TR"/>
        </w:rPr>
      </w:pPr>
      <w:r>
        <w:rPr>
          <w:rFonts w:ascii="Campton Light" w:eastAsia="Calibri" w:hAnsi="Campton Light" w:cs="Open Sans"/>
          <w:color w:val="000000"/>
          <w:sz w:val="20"/>
          <w:szCs w:val="20"/>
          <w:lang w:eastAsia="tr-TR"/>
        </w:rPr>
        <w:t>Sayılan</w:t>
      </w:r>
      <w:r w:rsidR="003B1595" w:rsidRPr="00E54316">
        <w:rPr>
          <w:rFonts w:ascii="Campton Light" w:eastAsia="Calibri" w:hAnsi="Campton Light" w:cs="Open Sans"/>
          <w:color w:val="000000"/>
          <w:sz w:val="20"/>
          <w:szCs w:val="20"/>
          <w:lang w:eastAsia="tr-TR"/>
        </w:rPr>
        <w:t xml:space="preserve"> haklar</w:t>
      </w:r>
      <w:r>
        <w:rPr>
          <w:rFonts w:ascii="Campton Light" w:eastAsia="Calibri" w:hAnsi="Campton Light" w:cs="Open Sans"/>
          <w:color w:val="000000"/>
          <w:sz w:val="20"/>
          <w:szCs w:val="20"/>
          <w:lang w:eastAsia="tr-TR"/>
        </w:rPr>
        <w:t xml:space="preserve"> kapsamındaki</w:t>
      </w:r>
      <w:r w:rsidR="003B1595" w:rsidRPr="00E54316">
        <w:rPr>
          <w:rFonts w:ascii="Campton Light" w:eastAsia="Calibri" w:hAnsi="Campton Light" w:cs="Open Sans"/>
          <w:color w:val="000000"/>
          <w:sz w:val="20"/>
          <w:szCs w:val="20"/>
          <w:lang w:eastAsia="tr-TR"/>
        </w:rPr>
        <w:t xml:space="preserve"> taleplerini</w:t>
      </w:r>
      <w:r>
        <w:rPr>
          <w:rFonts w:ascii="Campton Light" w:eastAsia="Calibri" w:hAnsi="Campton Light" w:cs="Open Sans"/>
          <w:color w:val="000000"/>
          <w:sz w:val="20"/>
          <w:szCs w:val="20"/>
          <w:lang w:eastAsia="tr-TR"/>
        </w:rPr>
        <w:t>zi,</w:t>
      </w:r>
      <w:r w:rsidR="003B1595" w:rsidRPr="00E54316">
        <w:rPr>
          <w:rFonts w:ascii="Campton Light" w:eastAsia="Calibri" w:hAnsi="Campton Light" w:cs="Open Sans"/>
          <w:color w:val="000000"/>
          <w:sz w:val="20"/>
          <w:szCs w:val="20"/>
          <w:lang w:eastAsia="tr-TR"/>
        </w:rPr>
        <w:t xml:space="preserve"> </w:t>
      </w:r>
      <w:r w:rsidR="009354DD">
        <w:rPr>
          <w:rFonts w:ascii="Campton Light" w:eastAsia="Calibri" w:hAnsi="Campton Light" w:cs="Open Sans"/>
          <w:color w:val="000000"/>
          <w:sz w:val="20"/>
          <w:szCs w:val="20"/>
          <w:lang w:eastAsia="tr-TR"/>
        </w:rPr>
        <w:t>BİOLAB</w:t>
      </w:r>
      <w:r w:rsidR="003B1595" w:rsidRPr="00E54316">
        <w:rPr>
          <w:rFonts w:ascii="Campton Light" w:eastAsia="Calibri" w:hAnsi="Campton Light" w:cs="Open Sans"/>
          <w:color w:val="000000"/>
          <w:sz w:val="20"/>
          <w:szCs w:val="20"/>
          <w:lang w:eastAsia="tr-TR"/>
        </w:rPr>
        <w:t xml:space="preserve"> resmi internet adresi</w:t>
      </w:r>
      <w:r w:rsidR="006C69FF" w:rsidRPr="00E54316">
        <w:rPr>
          <w:rFonts w:ascii="Campton Light" w:eastAsia="Calibri" w:hAnsi="Campton Light" w:cs="Open Sans"/>
          <w:color w:val="000000"/>
          <w:sz w:val="20"/>
          <w:szCs w:val="20"/>
          <w:lang w:eastAsia="tr-TR"/>
        </w:rPr>
        <w:t>nden temin edebileceğiniz</w:t>
      </w:r>
      <w:r w:rsidR="003B1595" w:rsidRPr="00E54316">
        <w:rPr>
          <w:rFonts w:ascii="Campton Light" w:eastAsia="Calibri" w:hAnsi="Campton Light" w:cs="Open Sans"/>
          <w:color w:val="000000"/>
          <w:sz w:val="20"/>
          <w:szCs w:val="20"/>
          <w:lang w:eastAsia="tr-TR"/>
        </w:rPr>
        <w:t xml:space="preserve"> </w:t>
      </w:r>
      <w:r w:rsidRPr="00195E0E">
        <w:rPr>
          <w:rFonts w:ascii="Campton Light" w:eastAsia="Calibri" w:hAnsi="Campton Light" w:cs="Open Sans"/>
          <w:color w:val="4E4A4A" w:themeColor="text2" w:themeShade="BF"/>
          <w:sz w:val="20"/>
          <w:szCs w:val="20"/>
          <w:lang w:eastAsia="tr-TR"/>
        </w:rPr>
        <w:t>B</w:t>
      </w:r>
      <w:r w:rsidR="003B1595" w:rsidRPr="00195E0E">
        <w:rPr>
          <w:rFonts w:ascii="Campton Light" w:eastAsia="Calibri" w:hAnsi="Campton Light" w:cs="Open Sans"/>
          <w:color w:val="4E4A4A" w:themeColor="text2" w:themeShade="BF"/>
          <w:sz w:val="20"/>
          <w:szCs w:val="20"/>
          <w:lang w:eastAsia="tr-TR"/>
        </w:rPr>
        <w:t xml:space="preserve">aşvuru </w:t>
      </w:r>
      <w:r w:rsidRPr="00195E0E">
        <w:rPr>
          <w:rFonts w:ascii="Campton Light" w:eastAsia="Calibri" w:hAnsi="Campton Light" w:cs="Open Sans"/>
          <w:color w:val="4E4A4A" w:themeColor="text2" w:themeShade="BF"/>
          <w:sz w:val="20"/>
          <w:szCs w:val="20"/>
          <w:lang w:eastAsia="tr-TR"/>
        </w:rPr>
        <w:t>F</w:t>
      </w:r>
      <w:r w:rsidR="003B1595" w:rsidRPr="00195E0E">
        <w:rPr>
          <w:rFonts w:ascii="Campton Light" w:eastAsia="Calibri" w:hAnsi="Campton Light" w:cs="Open Sans"/>
          <w:color w:val="4E4A4A" w:themeColor="text2" w:themeShade="BF"/>
          <w:sz w:val="20"/>
          <w:szCs w:val="20"/>
          <w:lang w:eastAsia="tr-TR"/>
        </w:rPr>
        <w:t>ormunu</w:t>
      </w:r>
      <w:r w:rsidR="003B1595" w:rsidRPr="00E54316">
        <w:rPr>
          <w:rFonts w:ascii="Campton Light" w:eastAsia="Calibri" w:hAnsi="Campton Light" w:cs="Open Sans"/>
          <w:color w:val="000000"/>
          <w:sz w:val="20"/>
          <w:szCs w:val="20"/>
          <w:lang w:eastAsia="tr-TR"/>
        </w:rPr>
        <w:t xml:space="preserve"> eksiksiz doldur</w:t>
      </w:r>
      <w:r>
        <w:rPr>
          <w:rFonts w:ascii="Campton Light" w:eastAsia="Calibri" w:hAnsi="Campton Light" w:cs="Open Sans"/>
          <w:color w:val="000000"/>
          <w:sz w:val="20"/>
          <w:szCs w:val="20"/>
          <w:lang w:eastAsia="tr-TR"/>
        </w:rPr>
        <w:t>up</w:t>
      </w:r>
      <w:r w:rsidR="003B1595" w:rsidRPr="00E54316">
        <w:rPr>
          <w:rFonts w:ascii="Campton Light" w:eastAsia="Calibri" w:hAnsi="Campton Light" w:cs="Open Sans"/>
          <w:color w:val="000000"/>
          <w:sz w:val="20"/>
          <w:szCs w:val="20"/>
          <w:lang w:eastAsia="tr-TR"/>
        </w:rPr>
        <w:t xml:space="preserve"> ıslak imza</w:t>
      </w:r>
      <w:r>
        <w:rPr>
          <w:rFonts w:ascii="Campton Light" w:eastAsia="Calibri" w:hAnsi="Campton Light" w:cs="Open Sans"/>
          <w:color w:val="000000"/>
          <w:sz w:val="20"/>
          <w:szCs w:val="20"/>
          <w:lang w:eastAsia="tr-TR"/>
        </w:rPr>
        <w:t>nız</w:t>
      </w:r>
      <w:r w:rsidR="003B1595" w:rsidRPr="00E54316">
        <w:rPr>
          <w:rFonts w:ascii="Campton Light" w:eastAsia="Calibri" w:hAnsi="Campton Light" w:cs="Open Sans"/>
          <w:color w:val="000000"/>
          <w:sz w:val="20"/>
          <w:szCs w:val="20"/>
          <w:lang w:eastAsia="tr-TR"/>
        </w:rPr>
        <w:t xml:space="preserve"> ile iadeli taahhütlü mektupla ve kimlik fotokopileriyle (nüfus cüzdanı için sadece ön yüz fotokopisi olacak şekilde) </w:t>
      </w:r>
      <w:r>
        <w:rPr>
          <w:rFonts w:ascii="Campton Light" w:eastAsia="Calibri" w:hAnsi="Campton Light" w:cs="Open Sans"/>
          <w:color w:val="000000"/>
          <w:sz w:val="20"/>
          <w:szCs w:val="20"/>
          <w:lang w:eastAsia="tr-TR"/>
        </w:rPr>
        <w:t xml:space="preserve">İrtibat Kişisine </w:t>
      </w:r>
      <w:r w:rsidR="003B1595" w:rsidRPr="00E54316">
        <w:rPr>
          <w:rFonts w:ascii="Campton Light" w:eastAsia="Calibri" w:hAnsi="Campton Light" w:cs="Open Sans"/>
          <w:color w:val="000000"/>
          <w:sz w:val="20"/>
          <w:szCs w:val="20"/>
          <w:lang w:eastAsia="tr-TR"/>
        </w:rPr>
        <w:t>iletebil</w:t>
      </w:r>
      <w:r>
        <w:rPr>
          <w:rFonts w:ascii="Campton Light" w:eastAsia="Calibri" w:hAnsi="Campton Light" w:cs="Open Sans"/>
          <w:color w:val="000000"/>
          <w:sz w:val="20"/>
          <w:szCs w:val="20"/>
          <w:lang w:eastAsia="tr-TR"/>
        </w:rPr>
        <w:t>irsiniz.</w:t>
      </w:r>
      <w:r w:rsidR="003B1595" w:rsidRPr="00E54316">
        <w:rPr>
          <w:rFonts w:ascii="Campton Light" w:eastAsia="Calibri" w:hAnsi="Campton Light" w:cs="Open Sans"/>
          <w:color w:val="000000"/>
          <w:sz w:val="20"/>
          <w:szCs w:val="20"/>
          <w:lang w:eastAsia="tr-TR"/>
        </w:rPr>
        <w:t xml:space="preserve"> </w:t>
      </w:r>
      <w:r w:rsidR="003B1595" w:rsidRPr="00E54316">
        <w:rPr>
          <w:rFonts w:ascii="Campton Light" w:eastAsia="Times New Roman" w:hAnsi="Campton Light" w:cs="Open Sans"/>
          <w:color w:val="000000"/>
          <w:sz w:val="20"/>
          <w:szCs w:val="20"/>
          <w:lang w:eastAsia="tr-TR"/>
        </w:rPr>
        <w:t xml:space="preserve">Başvurularınız, başvurunuzun içeriğine göre en kısa sürede ya da </w:t>
      </w:r>
      <w:r>
        <w:rPr>
          <w:rFonts w:ascii="Campton Light" w:eastAsia="Times New Roman" w:hAnsi="Campton Light" w:cs="Open Sans"/>
          <w:color w:val="000000"/>
          <w:sz w:val="20"/>
          <w:szCs w:val="20"/>
          <w:lang w:eastAsia="tr-TR"/>
        </w:rPr>
        <w:t>Ş</w:t>
      </w:r>
      <w:r w:rsidR="003B1595" w:rsidRPr="00E54316">
        <w:rPr>
          <w:rFonts w:ascii="Campton Light" w:eastAsia="Times New Roman" w:hAnsi="Campton Light" w:cs="Open Sans"/>
          <w:color w:val="000000"/>
          <w:sz w:val="20"/>
          <w:szCs w:val="20"/>
          <w:lang w:eastAsia="tr-TR"/>
        </w:rPr>
        <w:t xml:space="preserve">irketimize ulaşmasından sonra en geç 30 gün içinde cevaplanacaktır. Başvurularınızı, iadeli taahhütlü mektupla yapmanız gerekmektedir. Ayrıca başvurularınızın sadece sizlerle ilgili kısmı cevaplanacak olup, eşiniz, yakınınız ya da arkadaşınız hakkında yapılan bir başvuru kabul edilmeyecektir. </w:t>
      </w:r>
    </w:p>
    <w:p w:rsidR="00130DC6" w:rsidRDefault="009354DD" w:rsidP="00E54316">
      <w:pPr>
        <w:shd w:val="clear" w:color="auto" w:fill="FFFFFF"/>
        <w:spacing w:before="0" w:after="0" w:line="312" w:lineRule="auto"/>
        <w:ind w:left="11" w:hanging="11"/>
        <w:rPr>
          <w:rFonts w:ascii="Campton Light" w:eastAsia="Times New Roman" w:hAnsi="Campton Light" w:cs="Open Sans"/>
          <w:color w:val="000000"/>
          <w:sz w:val="20"/>
          <w:szCs w:val="20"/>
          <w:lang w:eastAsia="tr-TR"/>
        </w:rPr>
      </w:pPr>
      <w:r>
        <w:rPr>
          <w:rFonts w:ascii="Campton Light" w:eastAsia="Calibri" w:hAnsi="Campton Light" w:cs="Open Sans"/>
          <w:color w:val="000000"/>
          <w:sz w:val="20"/>
          <w:szCs w:val="20"/>
          <w:lang w:eastAsia="tr-TR"/>
        </w:rPr>
        <w:t>BİOLAB</w:t>
      </w:r>
      <w:r w:rsidR="003B1595" w:rsidRPr="00E54316">
        <w:rPr>
          <w:rFonts w:ascii="Campton Light" w:eastAsia="Times New Roman" w:hAnsi="Campton Light" w:cs="Open Sans"/>
          <w:color w:val="000000"/>
          <w:sz w:val="20"/>
          <w:szCs w:val="20"/>
          <w:lang w:eastAsia="tr-TR"/>
        </w:rPr>
        <w:t>, başvuru sahiplerinden başkaca ilgili bilgi ve belge talep edebilir.</w:t>
      </w:r>
    </w:p>
    <w:p w:rsidR="00130DC6" w:rsidRPr="001A5203" w:rsidRDefault="003B1595" w:rsidP="001A5203">
      <w:pPr>
        <w:shd w:val="clear" w:color="auto" w:fill="FFFFFF"/>
        <w:spacing w:before="0" w:after="0" w:line="312" w:lineRule="auto"/>
        <w:ind w:left="11" w:hanging="11"/>
        <w:rPr>
          <w:rFonts w:ascii="Campton Light" w:eastAsia="Calibri" w:hAnsi="Campton Light" w:cs="Open Sans"/>
          <w:color w:val="000000"/>
          <w:sz w:val="10"/>
          <w:szCs w:val="8"/>
          <w:lang w:eastAsia="tr-TR"/>
        </w:rPr>
      </w:pPr>
      <w:r w:rsidRPr="00E54316">
        <w:rPr>
          <w:rFonts w:ascii="Campton Light" w:eastAsia="Times New Roman" w:hAnsi="Campton Light" w:cs="Open Sans"/>
          <w:color w:val="000000"/>
          <w:sz w:val="20"/>
          <w:szCs w:val="20"/>
          <w:lang w:eastAsia="tr-TR"/>
        </w:rPr>
        <w:tab/>
      </w:r>
    </w:p>
    <w:p w:rsidR="003B1595" w:rsidRPr="00BB1D05" w:rsidRDefault="003B1595" w:rsidP="00C85BB3">
      <w:pPr>
        <w:pStyle w:val="Style2"/>
      </w:pPr>
      <w:bookmarkStart w:id="63" w:name="_Toc509958484"/>
      <w:bookmarkStart w:id="64" w:name="_Toc509995407"/>
      <w:bookmarkStart w:id="65" w:name="_Toc2329546"/>
      <w:r w:rsidRPr="00BB1D05">
        <w:t>Denetim</w:t>
      </w:r>
      <w:bookmarkEnd w:id="63"/>
      <w:bookmarkEnd w:id="64"/>
      <w:bookmarkEnd w:id="65"/>
    </w:p>
    <w:p w:rsidR="003B1595" w:rsidRDefault="009354DD"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BİOLAB</w:t>
      </w:r>
      <w:r w:rsidR="003B1595" w:rsidRPr="00E54316">
        <w:rPr>
          <w:rFonts w:ascii="Campton Light" w:eastAsia="Calibri" w:hAnsi="Campton Light" w:cs="Open Sans"/>
          <w:color w:val="000000"/>
          <w:sz w:val="20"/>
          <w:szCs w:val="20"/>
          <w:lang w:eastAsia="tr-TR"/>
        </w:rPr>
        <w:t xml:space="preserve">, kişisel verilerin korunması konusunda gerekli iç ve dış denetimleri </w:t>
      </w:r>
      <w:r w:rsidR="00BF2A89">
        <w:rPr>
          <w:rFonts w:ascii="Campton Light" w:eastAsia="Calibri" w:hAnsi="Campton Light" w:cs="Open Sans"/>
          <w:color w:val="000000"/>
          <w:sz w:val="20"/>
          <w:szCs w:val="20"/>
          <w:lang w:eastAsia="tr-TR"/>
        </w:rPr>
        <w:t>yapar/</w:t>
      </w:r>
      <w:r w:rsidR="003B1595" w:rsidRPr="00E54316">
        <w:rPr>
          <w:rFonts w:ascii="Campton Light" w:eastAsia="Calibri" w:hAnsi="Campton Light" w:cs="Open Sans"/>
          <w:color w:val="000000"/>
          <w:sz w:val="20"/>
          <w:szCs w:val="20"/>
          <w:lang w:eastAsia="tr-TR"/>
        </w:rPr>
        <w:t xml:space="preserve">yaptırır.  </w:t>
      </w:r>
    </w:p>
    <w:p w:rsidR="00130DC6" w:rsidRPr="00D43932" w:rsidRDefault="00130DC6" w:rsidP="00E54316">
      <w:pPr>
        <w:spacing w:before="0" w:after="0" w:line="312" w:lineRule="auto"/>
        <w:ind w:left="-5" w:right="1" w:hanging="11"/>
        <w:rPr>
          <w:rFonts w:ascii="Campton Light" w:eastAsia="Calibri" w:hAnsi="Campton Light" w:cs="Open Sans"/>
          <w:color w:val="000000"/>
          <w:sz w:val="11"/>
          <w:szCs w:val="10"/>
          <w:lang w:eastAsia="tr-TR"/>
        </w:rPr>
      </w:pPr>
    </w:p>
    <w:p w:rsidR="003B1595" w:rsidRPr="00BB1D05" w:rsidRDefault="003B1595" w:rsidP="00C85BB3">
      <w:pPr>
        <w:pStyle w:val="Style2"/>
      </w:pPr>
      <w:bookmarkStart w:id="66" w:name="_Toc509958485"/>
      <w:bookmarkStart w:id="67" w:name="_Toc509995408"/>
      <w:bookmarkStart w:id="68" w:name="_Toc2329547"/>
      <w:r w:rsidRPr="00BB1D05">
        <w:t>İhlallerin Bildirimi</w:t>
      </w:r>
      <w:bookmarkEnd w:id="66"/>
      <w:bookmarkEnd w:id="67"/>
      <w:bookmarkEnd w:id="68"/>
    </w:p>
    <w:p w:rsidR="003B1595" w:rsidRPr="00E54316" w:rsidRDefault="001A5203"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K</w:t>
      </w:r>
      <w:r w:rsidR="003B1595" w:rsidRPr="00E54316">
        <w:rPr>
          <w:rFonts w:ascii="Campton Light" w:eastAsia="Calibri" w:hAnsi="Campton Light" w:cs="Open Sans"/>
          <w:color w:val="000000"/>
          <w:sz w:val="20"/>
          <w:szCs w:val="20"/>
          <w:lang w:eastAsia="tr-TR"/>
        </w:rPr>
        <w:t>işisel verilerle ilgili herhangi bir ihlal olduğu kendisine bildirildiğinde</w:t>
      </w:r>
      <w:r>
        <w:rPr>
          <w:rFonts w:ascii="Campton Light" w:eastAsia="Calibri" w:hAnsi="Campton Light" w:cs="Open Sans"/>
          <w:color w:val="000000"/>
          <w:sz w:val="20"/>
          <w:szCs w:val="20"/>
          <w:lang w:eastAsia="tr-TR"/>
        </w:rPr>
        <w:t xml:space="preserve"> </w:t>
      </w:r>
      <w:r w:rsidR="009354DD">
        <w:rPr>
          <w:rFonts w:ascii="Campton Light" w:eastAsia="Calibri" w:hAnsi="Campton Light" w:cs="Open Sans"/>
          <w:color w:val="000000"/>
          <w:sz w:val="20"/>
          <w:szCs w:val="20"/>
          <w:lang w:eastAsia="tr-TR"/>
        </w:rPr>
        <w:t>BİOLAB</w:t>
      </w:r>
      <w:r w:rsidR="003B389D" w:rsidRPr="00E54316">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w:t>
      </w:r>
      <w:r w:rsidR="003B389D" w:rsidRPr="00E54316">
        <w:rPr>
          <w:rFonts w:ascii="Campton Light" w:eastAsia="Calibri" w:hAnsi="Campton Light" w:cs="Open Sans"/>
          <w:color w:val="000000"/>
          <w:sz w:val="20"/>
          <w:szCs w:val="20"/>
          <w:lang w:eastAsia="tr-TR"/>
        </w:rPr>
        <w:t>bu durumun öğrenildiği tarihten itibaren gecikmeksizin ve en geç 72 saat içinde KVK Kuruluna bildirimd</w:t>
      </w:r>
      <w:r w:rsidR="009A5153" w:rsidRPr="00E54316">
        <w:rPr>
          <w:rFonts w:ascii="Campton Light" w:eastAsia="Calibri" w:hAnsi="Campton Light" w:cs="Open Sans"/>
          <w:color w:val="000000"/>
          <w:sz w:val="20"/>
          <w:szCs w:val="20"/>
          <w:lang w:eastAsia="tr-TR"/>
        </w:rPr>
        <w:t>e bulun</w:t>
      </w:r>
      <w:r w:rsidR="003B389D" w:rsidRPr="00E54316">
        <w:rPr>
          <w:rFonts w:ascii="Campton Light" w:eastAsia="Calibri" w:hAnsi="Campton Light" w:cs="Open Sans"/>
          <w:color w:val="000000"/>
          <w:sz w:val="20"/>
          <w:szCs w:val="20"/>
          <w:lang w:eastAsia="tr-TR"/>
        </w:rPr>
        <w:t>ması gerektiğ</w:t>
      </w:r>
      <w:r w:rsidR="009A5153" w:rsidRPr="00E54316">
        <w:rPr>
          <w:rFonts w:ascii="Campton Light" w:eastAsia="Calibri" w:hAnsi="Campton Light" w:cs="Open Sans"/>
          <w:color w:val="000000"/>
          <w:sz w:val="20"/>
          <w:szCs w:val="20"/>
          <w:lang w:eastAsia="tr-TR"/>
        </w:rPr>
        <w:t>i</w:t>
      </w:r>
      <w:r w:rsidR="003B389D" w:rsidRPr="00E54316">
        <w:rPr>
          <w:rFonts w:ascii="Campton Light" w:eastAsia="Calibri" w:hAnsi="Campton Light" w:cs="Open Sans"/>
          <w:color w:val="000000"/>
          <w:sz w:val="20"/>
          <w:szCs w:val="20"/>
          <w:lang w:eastAsia="tr-TR"/>
        </w:rPr>
        <w:t xml:space="preserve"> bilinciyle hareket</w:t>
      </w:r>
      <w:r>
        <w:rPr>
          <w:rFonts w:ascii="Campton Light" w:eastAsia="Calibri" w:hAnsi="Campton Light" w:cs="Open Sans"/>
          <w:color w:val="000000"/>
          <w:sz w:val="20"/>
          <w:szCs w:val="20"/>
          <w:lang w:eastAsia="tr-TR"/>
        </w:rPr>
        <w:t xml:space="preserve"> </w:t>
      </w:r>
      <w:r w:rsidR="003B389D" w:rsidRPr="00E54316">
        <w:rPr>
          <w:rFonts w:ascii="Campton Light" w:eastAsia="Calibri" w:hAnsi="Campton Light" w:cs="Open Sans"/>
          <w:color w:val="000000"/>
          <w:sz w:val="20"/>
          <w:szCs w:val="20"/>
          <w:lang w:eastAsia="tr-TR"/>
        </w:rPr>
        <w:t>eder.</w:t>
      </w:r>
      <w:r w:rsidR="003B1595" w:rsidRPr="00E54316">
        <w:rPr>
          <w:rFonts w:ascii="Campton Light" w:eastAsia="Calibri" w:hAnsi="Campton Light" w:cs="Open Sans"/>
          <w:color w:val="000000"/>
          <w:sz w:val="20"/>
          <w:szCs w:val="20"/>
          <w:lang w:eastAsia="tr-TR"/>
        </w:rPr>
        <w:t xml:space="preserve"> İlgilinin zararını en aza indirir ve zararı telafi eder. Kişisel verilerin dışarıdan yetkisiz kimselerce ele geçirildiğinde durumu derhal Kişisel Verileri Koruma Kurulu’na bildirir.</w:t>
      </w:r>
    </w:p>
    <w:p w:rsidR="005056A0" w:rsidRPr="009354DD" w:rsidRDefault="00333559" w:rsidP="009354DD">
      <w:pPr>
        <w:spacing w:before="0" w:after="0" w:line="312" w:lineRule="auto"/>
        <w:ind w:left="-5" w:right="1" w:hanging="11"/>
        <w:rPr>
          <w:rFonts w:ascii="Campton Light" w:eastAsia="Calibri" w:hAnsi="Campton Light" w:cs="Open Sans"/>
          <w:b/>
          <w:sz w:val="20"/>
          <w:szCs w:val="20"/>
          <w:lang w:eastAsia="tr-TR"/>
        </w:rPr>
      </w:pPr>
      <w:r w:rsidRPr="00E54316">
        <w:rPr>
          <w:rFonts w:ascii="Campton Light" w:eastAsia="Calibri" w:hAnsi="Campton Light" w:cs="Open Sans"/>
          <w:color w:val="000000"/>
          <w:sz w:val="20"/>
          <w:szCs w:val="20"/>
          <w:lang w:eastAsia="tr-TR"/>
        </w:rPr>
        <w:t>İ</w:t>
      </w:r>
      <w:r w:rsidR="00243ADF" w:rsidRPr="00E54316">
        <w:rPr>
          <w:rFonts w:ascii="Campton Light" w:eastAsia="Calibri" w:hAnsi="Campton Light" w:cs="Open Sans"/>
          <w:color w:val="000000"/>
          <w:sz w:val="20"/>
          <w:szCs w:val="20"/>
          <w:lang w:eastAsia="tr-TR"/>
        </w:rPr>
        <w:t>hlallerin bildirimi ile kurumsal internet</w:t>
      </w:r>
      <w:r w:rsidRPr="00E54316">
        <w:rPr>
          <w:rFonts w:ascii="Campton Light" w:eastAsia="Calibri" w:hAnsi="Campton Light" w:cs="Open Sans"/>
          <w:color w:val="000000"/>
          <w:sz w:val="20"/>
          <w:szCs w:val="20"/>
          <w:lang w:eastAsia="tr-TR"/>
        </w:rPr>
        <w:t>adres</w:t>
      </w:r>
      <w:r w:rsidR="00243ADF" w:rsidRPr="00E54316">
        <w:rPr>
          <w:rFonts w:ascii="Campton Light" w:eastAsia="Calibri" w:hAnsi="Campton Light" w:cs="Open Sans"/>
          <w:color w:val="000000"/>
          <w:sz w:val="20"/>
          <w:szCs w:val="20"/>
          <w:lang w:eastAsia="tr-TR"/>
        </w:rPr>
        <w:t>imizde</w:t>
      </w:r>
      <w:r w:rsidRPr="00E54316">
        <w:rPr>
          <w:rFonts w:ascii="Campton Light" w:eastAsia="Calibri" w:hAnsi="Campton Light" w:cs="Open Sans"/>
          <w:color w:val="000000"/>
          <w:sz w:val="20"/>
          <w:szCs w:val="20"/>
          <w:lang w:eastAsia="tr-TR"/>
        </w:rPr>
        <w:t xml:space="preserve"> belirtilen usullere göre başvuruda bulunabilirsiniz.</w:t>
      </w:r>
      <w:r w:rsidR="008659E5" w:rsidRPr="00E54316">
        <w:rPr>
          <w:rFonts w:ascii="Campton Light" w:eastAsia="Calibri" w:hAnsi="Campton Light" w:cs="Open Sans"/>
          <w:color w:val="000000"/>
          <w:sz w:val="20"/>
          <w:szCs w:val="20"/>
          <w:lang w:eastAsia="tr-TR"/>
        </w:rPr>
        <w:t xml:space="preserve"> </w:t>
      </w:r>
      <w:r w:rsidR="00E73131" w:rsidRPr="00D43932">
        <w:rPr>
          <w:rFonts w:ascii="Campton Book" w:eastAsia="Calibri" w:hAnsi="Campton Book" w:cs="Open Sans"/>
          <w:color w:val="732117" w:themeColor="accent2" w:themeShade="BF"/>
          <w:sz w:val="20"/>
          <w:szCs w:val="20"/>
          <w:lang w:eastAsia="tr-TR"/>
        </w:rPr>
        <w:t>Başvuru ve Bilgi Talep Formu</w:t>
      </w:r>
      <w:r w:rsidR="00E73131" w:rsidRPr="00E54316">
        <w:rPr>
          <w:rFonts w:ascii="Campton Light" w:eastAsia="Calibri" w:hAnsi="Campton Light" w:cs="Open Sans"/>
          <w:b/>
          <w:sz w:val="20"/>
          <w:szCs w:val="20"/>
          <w:lang w:eastAsia="tr-TR"/>
        </w:rPr>
        <w:t xml:space="preserve"> </w:t>
      </w:r>
      <w:r w:rsidR="00E73131" w:rsidRPr="00E54316">
        <w:rPr>
          <w:rFonts w:ascii="Campton Light" w:eastAsia="Calibri" w:hAnsi="Campton Light" w:cs="Open Sans"/>
          <w:sz w:val="20"/>
          <w:szCs w:val="20"/>
          <w:lang w:eastAsia="tr-TR"/>
        </w:rPr>
        <w:t>için</w:t>
      </w:r>
      <w:r w:rsidR="00BB1D05">
        <w:rPr>
          <w:rFonts w:ascii="Campton Light" w:eastAsia="Calibri" w:hAnsi="Campton Light" w:cs="Open Sans"/>
          <w:sz w:val="20"/>
          <w:szCs w:val="20"/>
          <w:lang w:eastAsia="tr-TR"/>
        </w:rPr>
        <w:t xml:space="preserve"> </w:t>
      </w:r>
      <w:r w:rsidR="00E73131" w:rsidRPr="00FA2E11">
        <w:rPr>
          <w:rFonts w:ascii="Campton Light" w:eastAsia="Calibri" w:hAnsi="Campton Light" w:cs="Open Sans"/>
          <w:bCs/>
          <w:i/>
          <w:color w:val="00B0F0"/>
          <w:sz w:val="20"/>
          <w:szCs w:val="20"/>
          <w:lang w:eastAsia="tr-TR"/>
        </w:rPr>
        <w:t>tıklayınız</w:t>
      </w:r>
      <w:r w:rsidR="00E73131" w:rsidRPr="00E54316">
        <w:rPr>
          <w:rFonts w:ascii="Campton Light" w:eastAsia="Calibri" w:hAnsi="Campton Light" w:cs="Open Sans"/>
          <w:b/>
          <w:sz w:val="20"/>
          <w:szCs w:val="20"/>
          <w:lang w:eastAsia="tr-TR"/>
        </w:rPr>
        <w:t>.</w:t>
      </w:r>
    </w:p>
    <w:p w:rsidR="00F42AB2" w:rsidRPr="00BB1D05" w:rsidRDefault="00F42AB2" w:rsidP="00C85BB3">
      <w:pPr>
        <w:pStyle w:val="Style2"/>
      </w:pPr>
      <w:bookmarkStart w:id="69" w:name="_Toc2329548"/>
      <w:r w:rsidRPr="00BB1D05">
        <w:t>Güncelleme</w:t>
      </w:r>
      <w:bookmarkEnd w:id="69"/>
    </w:p>
    <w:p w:rsidR="00876F29" w:rsidRPr="00FA2E11" w:rsidRDefault="00876F29" w:rsidP="00E54316">
      <w:pPr>
        <w:spacing w:before="0" w:after="0" w:line="312" w:lineRule="auto"/>
        <w:rPr>
          <w:rFonts w:ascii="Campton Light" w:hAnsi="Campton Light" w:cs="Open Sans"/>
          <w:sz w:val="10"/>
          <w:szCs w:val="8"/>
        </w:rPr>
      </w:pPr>
    </w:p>
    <w:p w:rsidR="00F42AB2" w:rsidRDefault="00F42AB2" w:rsidP="00E54316">
      <w:pPr>
        <w:spacing w:before="0" w:after="0" w:line="312" w:lineRule="auto"/>
        <w:rPr>
          <w:rFonts w:ascii="Campton Light" w:hAnsi="Campton Light" w:cs="Open Sans"/>
          <w:sz w:val="20"/>
          <w:szCs w:val="20"/>
        </w:rPr>
      </w:pPr>
      <w:r w:rsidRPr="00E54316">
        <w:rPr>
          <w:rFonts w:ascii="Campton Light" w:hAnsi="Campton Light" w:cs="Open Sans"/>
          <w:sz w:val="20"/>
          <w:szCs w:val="20"/>
        </w:rPr>
        <w:t>İşbu Politika’da yapılan değişiklikler aşağıdaki tabloda gösterilmektedir.</w:t>
      </w:r>
    </w:p>
    <w:p w:rsidR="00D43932" w:rsidRPr="009354DD" w:rsidRDefault="00D43932" w:rsidP="00E54316">
      <w:pPr>
        <w:spacing w:before="0" w:after="0" w:line="312" w:lineRule="auto"/>
        <w:rPr>
          <w:rFonts w:ascii="Campton Light" w:hAnsi="Campton Light" w:cs="Open Sans"/>
          <w:sz w:val="4"/>
          <w:szCs w:val="8"/>
        </w:rPr>
      </w:pPr>
    </w:p>
    <w:tbl>
      <w:tblPr>
        <w:tblStyle w:val="PlainTable11"/>
        <w:tblW w:w="0" w:type="auto"/>
        <w:tblLook w:val="04A0" w:firstRow="1" w:lastRow="0" w:firstColumn="1" w:lastColumn="0" w:noHBand="0" w:noVBand="1"/>
      </w:tblPr>
      <w:tblGrid>
        <w:gridCol w:w="4531"/>
        <w:gridCol w:w="4531"/>
      </w:tblGrid>
      <w:tr w:rsidR="00F42AB2" w:rsidRPr="00E54316" w:rsidTr="00CA0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2F2F2" w:themeFill="background1" w:themeFillShade="F2"/>
          </w:tcPr>
          <w:p w:rsidR="00F42AB2" w:rsidRPr="00CA0AFA" w:rsidRDefault="00F42AB2" w:rsidP="00E54316">
            <w:pPr>
              <w:spacing w:before="0" w:after="0" w:line="312" w:lineRule="auto"/>
              <w:jc w:val="center"/>
              <w:rPr>
                <w:rFonts w:ascii="Campton Book" w:hAnsi="Campton Book" w:cs="Open Sans"/>
                <w:b w:val="0"/>
                <w:bCs w:val="0"/>
                <w:sz w:val="20"/>
                <w:szCs w:val="20"/>
              </w:rPr>
            </w:pPr>
            <w:r w:rsidRPr="00CA0AFA">
              <w:rPr>
                <w:rFonts w:ascii="Campton Book" w:hAnsi="Campton Book" w:cs="Open Sans"/>
                <w:b w:val="0"/>
                <w:bCs w:val="0"/>
                <w:sz w:val="20"/>
                <w:szCs w:val="20"/>
              </w:rPr>
              <w:t>Politika Güncelleme Tarihi</w:t>
            </w:r>
          </w:p>
        </w:tc>
        <w:tc>
          <w:tcPr>
            <w:tcW w:w="4531" w:type="dxa"/>
            <w:shd w:val="clear" w:color="auto" w:fill="F2F2F2" w:themeFill="background1" w:themeFillShade="F2"/>
          </w:tcPr>
          <w:p w:rsidR="00F42AB2" w:rsidRPr="00CA0AFA" w:rsidRDefault="00F42AB2" w:rsidP="00E54316">
            <w:pPr>
              <w:spacing w:before="0" w:after="0" w:line="312" w:lineRule="auto"/>
              <w:jc w:val="center"/>
              <w:cnfStyle w:val="100000000000" w:firstRow="1" w:lastRow="0" w:firstColumn="0" w:lastColumn="0" w:oddVBand="0" w:evenVBand="0" w:oddHBand="0" w:evenHBand="0" w:firstRowFirstColumn="0" w:firstRowLastColumn="0" w:lastRowFirstColumn="0" w:lastRowLastColumn="0"/>
              <w:rPr>
                <w:rFonts w:ascii="Campton Book" w:hAnsi="Campton Book" w:cs="Open Sans"/>
                <w:b w:val="0"/>
                <w:bCs w:val="0"/>
                <w:sz w:val="20"/>
                <w:szCs w:val="20"/>
              </w:rPr>
            </w:pPr>
            <w:r w:rsidRPr="00CA0AFA">
              <w:rPr>
                <w:rFonts w:ascii="Campton Book" w:hAnsi="Campton Book" w:cs="Open Sans"/>
                <w:b w:val="0"/>
                <w:bCs w:val="0"/>
                <w:sz w:val="20"/>
                <w:szCs w:val="20"/>
              </w:rPr>
              <w:t>Değişiklikler</w:t>
            </w:r>
          </w:p>
        </w:tc>
      </w:tr>
      <w:tr w:rsidR="00F42AB2" w:rsidRPr="00E54316" w:rsidTr="00CA0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42AB2" w:rsidRPr="00E54316" w:rsidRDefault="00F42AB2" w:rsidP="00E54316">
            <w:pPr>
              <w:spacing w:before="0" w:after="0" w:line="312" w:lineRule="auto"/>
              <w:rPr>
                <w:rFonts w:ascii="Campton Light" w:hAnsi="Campton Light" w:cs="Open Sans"/>
                <w:sz w:val="20"/>
                <w:szCs w:val="20"/>
              </w:rPr>
            </w:pPr>
          </w:p>
        </w:tc>
        <w:tc>
          <w:tcPr>
            <w:tcW w:w="4531" w:type="dxa"/>
            <w:shd w:val="clear" w:color="auto" w:fill="FFFFFF" w:themeFill="background1"/>
          </w:tcPr>
          <w:p w:rsidR="00F42AB2" w:rsidRPr="00E54316" w:rsidRDefault="00F42AB2" w:rsidP="00E54316">
            <w:pPr>
              <w:spacing w:before="0" w:after="0"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F42AB2" w:rsidRPr="00E54316" w:rsidTr="00CA0AFA">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42AB2" w:rsidRPr="00E54316" w:rsidRDefault="00F42AB2" w:rsidP="00E54316">
            <w:pPr>
              <w:spacing w:before="0" w:after="0" w:line="312" w:lineRule="auto"/>
              <w:rPr>
                <w:rFonts w:ascii="Campton Light" w:hAnsi="Campton Light" w:cs="Open Sans"/>
                <w:sz w:val="20"/>
                <w:szCs w:val="20"/>
              </w:rPr>
            </w:pPr>
          </w:p>
        </w:tc>
        <w:tc>
          <w:tcPr>
            <w:tcW w:w="4531" w:type="dxa"/>
            <w:shd w:val="clear" w:color="auto" w:fill="FFFFFF" w:themeFill="background1"/>
          </w:tcPr>
          <w:p w:rsidR="00F42AB2" w:rsidRPr="00E54316" w:rsidRDefault="00F42AB2" w:rsidP="00E54316">
            <w:pPr>
              <w:spacing w:before="0" w:after="0"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bl>
    <w:p w:rsidR="003B1595" w:rsidRPr="00E54316" w:rsidRDefault="003B1595" w:rsidP="009354DD">
      <w:pPr>
        <w:spacing w:before="0" w:after="0" w:line="312" w:lineRule="auto"/>
        <w:ind w:right="1"/>
        <w:rPr>
          <w:rFonts w:ascii="Campton Light" w:eastAsia="Calibri" w:hAnsi="Campton Light" w:cs="Open Sans"/>
          <w:b/>
          <w:color w:val="000000"/>
          <w:sz w:val="20"/>
          <w:szCs w:val="20"/>
          <w:lang w:eastAsia="tr-TR"/>
        </w:rPr>
      </w:pPr>
    </w:p>
    <w:sectPr w:rsidR="003B1595" w:rsidRPr="00E54316" w:rsidSect="00195E0E">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6D11" w:rsidRDefault="00936D11" w:rsidP="00481EF8">
      <w:r>
        <w:separator/>
      </w:r>
    </w:p>
  </w:endnote>
  <w:endnote w:type="continuationSeparator" w:id="0">
    <w:p w:rsidR="00936D11" w:rsidRDefault="00936D11"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mpton Book">
    <w:panose1 w:val="00000500000000000000"/>
    <w:charset w:val="4D"/>
    <w:family w:val="auto"/>
    <w:notTrueType/>
    <w:pitch w:val="variable"/>
    <w:sig w:usb0="00000007" w:usb1="00000001" w:usb2="00000000" w:usb3="00000000" w:csb0="00000093" w:csb1="00000000"/>
  </w:font>
  <w:font w:name="Open Sans">
    <w:altName w:val="Arial"/>
    <w:panose1 w:val="020B0604020202020204"/>
    <w:charset w:val="A2"/>
    <w:family w:val="swiss"/>
    <w:pitch w:val="variable"/>
    <w:sig w:usb0="E00002EF" w:usb1="4000205B" w:usb2="00000028" w:usb3="00000000" w:csb0="0000019F" w:csb1="00000000"/>
  </w:font>
  <w:font w:name="Segoe UI">
    <w:altName w:val="Calibri"/>
    <w:panose1 w:val="020B0604020202020204"/>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pton Light">
    <w:panose1 w:val="00000500000000000000"/>
    <w:charset w:val="4D"/>
    <w:family w:val="auto"/>
    <w:notTrueType/>
    <w:pitch w:val="variable"/>
    <w:sig w:usb0="00000007" w:usb1="00000001" w:usb2="00000000" w:usb3="00000000" w:csb0="00000093" w:csb1="00000000"/>
  </w:font>
  <w:font w:name="Campton ExtraLight">
    <w:panose1 w:val="00000400000000000000"/>
    <w:charset w:val="4D"/>
    <w:family w:val="auto"/>
    <w:notTrueType/>
    <w:pitch w:val="variable"/>
    <w:sig w:usb0="00000007" w:usb1="00000001" w:usb2="00000000" w:usb3="00000000" w:csb0="00000093" w:csb1="00000000"/>
  </w:font>
  <w:font w:name="wkdin_regular">
    <w:altName w:val="Times New Roman"/>
    <w:panose1 w:val="020B0604020202020204"/>
    <w:charset w:val="00"/>
    <w:family w:val="roman"/>
    <w:notTrueType/>
    <w:pitch w:val="default"/>
  </w:font>
  <w:font w:name="Campton Medium">
    <w:panose1 w:val="000006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5447903"/>
      <w:docPartObj>
        <w:docPartGallery w:val="Page Numbers (Bottom of Page)"/>
        <w:docPartUnique/>
      </w:docPartObj>
    </w:sdtPr>
    <w:sdtEndPr>
      <w:rPr>
        <w:rStyle w:val="PageNumber"/>
      </w:rPr>
    </w:sdtEndPr>
    <w:sdtContent>
      <w:p w:rsidR="00A52DD8" w:rsidRDefault="00A52DD8" w:rsidP="00933B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2DD8" w:rsidRDefault="00A52DD8" w:rsidP="00481EF8">
    <w:pPr>
      <w:pStyle w:val="Footer"/>
      <w:ind w:right="360"/>
    </w:pPr>
  </w:p>
  <w:p w:rsidR="00A52DD8" w:rsidRDefault="00A52D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2706301"/>
      <w:docPartObj>
        <w:docPartGallery w:val="Page Numbers (Bottom of Page)"/>
        <w:docPartUnique/>
      </w:docPartObj>
    </w:sdtPr>
    <w:sdtEndPr>
      <w:rPr>
        <w:rStyle w:val="PageNumber"/>
        <w:color w:val="4A3128" w:themeColor="accent4" w:themeShade="80"/>
      </w:rPr>
    </w:sdtEndPr>
    <w:sdtContent>
      <w:p w:rsidR="00A52DD8" w:rsidRPr="00933B27" w:rsidRDefault="00A52DD8" w:rsidP="00933B27">
        <w:pPr>
          <w:pStyle w:val="Footer"/>
          <w:framePr w:wrap="none" w:vAnchor="text" w:hAnchor="margin" w:xAlign="center" w:y="1"/>
          <w:rPr>
            <w:rStyle w:val="PageNumber"/>
            <w:color w:val="4A3128" w:themeColor="accent4" w:themeShade="80"/>
          </w:rPr>
        </w:pPr>
        <w:r w:rsidRPr="00933B27">
          <w:rPr>
            <w:rStyle w:val="PageNumber"/>
            <w:color w:val="4A3128" w:themeColor="accent4" w:themeShade="80"/>
          </w:rPr>
          <w:fldChar w:fldCharType="begin"/>
        </w:r>
        <w:r w:rsidRPr="00933B27">
          <w:rPr>
            <w:rStyle w:val="PageNumber"/>
            <w:color w:val="4A3128" w:themeColor="accent4" w:themeShade="80"/>
          </w:rPr>
          <w:instrText xml:space="preserve"> PAGE </w:instrText>
        </w:r>
        <w:r w:rsidRPr="00933B27">
          <w:rPr>
            <w:rStyle w:val="PageNumber"/>
            <w:color w:val="4A3128" w:themeColor="accent4" w:themeShade="80"/>
          </w:rPr>
          <w:fldChar w:fldCharType="separate"/>
        </w:r>
        <w:r>
          <w:rPr>
            <w:rStyle w:val="PageNumber"/>
            <w:noProof/>
            <w:color w:val="4A3128" w:themeColor="accent4" w:themeShade="80"/>
          </w:rPr>
          <w:t>9</w:t>
        </w:r>
        <w:r w:rsidRPr="00933B27">
          <w:rPr>
            <w:rStyle w:val="PageNumber"/>
            <w:color w:val="4A3128" w:themeColor="accent4" w:themeShade="80"/>
          </w:rPr>
          <w:fldChar w:fldCharType="end"/>
        </w:r>
      </w:p>
    </w:sdtContent>
  </w:sdt>
  <w:p w:rsidR="00A52DD8" w:rsidRPr="00933B27" w:rsidRDefault="00A52DD8" w:rsidP="00933B27">
    <w:pPr>
      <w:pBdr>
        <w:top w:val="single" w:sz="8" w:space="1" w:color="4A3128" w:themeColor="accent4" w:themeShade="80"/>
      </w:pBdr>
      <w:rPr>
        <w:color w:val="4A3128" w:themeColor="accent4"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98" w:rsidRDefault="0078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6D11" w:rsidRDefault="00936D11" w:rsidP="00481EF8">
      <w:r>
        <w:separator/>
      </w:r>
    </w:p>
  </w:footnote>
  <w:footnote w:type="continuationSeparator" w:id="0">
    <w:p w:rsidR="00936D11" w:rsidRDefault="00936D11" w:rsidP="0048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B98" w:rsidRDefault="0078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DD8" w:rsidRDefault="00A52DD8" w:rsidP="00614F56">
    <w:pPr>
      <w:pStyle w:val="Header"/>
      <w:jc w:val="right"/>
    </w:pPr>
    <w:r>
      <w:rPr>
        <w:rFonts w:ascii="Campton Light" w:hAnsi="Campton Light" w:cs="Open Sans"/>
        <w:noProof/>
        <w:sz w:val="20"/>
        <w:szCs w:val="20"/>
      </w:rPr>
      <w:drawing>
        <wp:inline distT="0" distB="0" distL="0" distR="0" wp14:anchorId="6EDE7ADE" wp14:editId="681C7C19">
          <wp:extent cx="411044" cy="359229"/>
          <wp:effectExtent l="0" t="0" r="0" b="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olablogoyeni@2x.png"/>
                  <pic:cNvPicPr/>
                </pic:nvPicPr>
                <pic:blipFill rotWithShape="1">
                  <a:blip r:embed="rId1">
                    <a:alphaModFix amt="35000"/>
                    <a:extLst>
                      <a:ext uri="{28A0092B-C50C-407E-A947-70E740481C1C}">
                        <a14:useLocalDpi xmlns:a14="http://schemas.microsoft.com/office/drawing/2010/main" val="0"/>
                      </a:ext>
                    </a:extLst>
                  </a:blip>
                  <a:srcRect r="72689"/>
                  <a:stretch/>
                </pic:blipFill>
                <pic:spPr bwMode="auto">
                  <a:xfrm>
                    <a:off x="0" y="0"/>
                    <a:ext cx="438267" cy="38302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2DD8" w:rsidRDefault="00A52DD8" w:rsidP="00614F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260"/>
    <w:multiLevelType w:val="hybridMultilevel"/>
    <w:tmpl w:val="2D8E0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202DE1"/>
    <w:multiLevelType w:val="hybridMultilevel"/>
    <w:tmpl w:val="CDF23AB6"/>
    <w:lvl w:ilvl="0" w:tplc="DB8E82C2">
      <w:start w:val="1"/>
      <w:numFmt w:val="lowerRoman"/>
      <w:pStyle w:val="Heading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AB61AC"/>
    <w:multiLevelType w:val="hybridMultilevel"/>
    <w:tmpl w:val="E13C57E6"/>
    <w:lvl w:ilvl="0" w:tplc="041F0017">
      <w:start w:val="1"/>
      <w:numFmt w:val="lowerLetter"/>
      <w:lvlText w:val="%1)"/>
      <w:lvlJc w:val="left"/>
      <w:pPr>
        <w:ind w:left="-2199" w:hanging="360"/>
      </w:pPr>
      <w:rPr>
        <w:rFonts w:hint="default"/>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759" w:hanging="180"/>
      </w:pPr>
    </w:lvl>
    <w:lvl w:ilvl="3" w:tplc="041F000F" w:tentative="1">
      <w:start w:val="1"/>
      <w:numFmt w:val="decimal"/>
      <w:lvlText w:val="%4."/>
      <w:lvlJc w:val="left"/>
      <w:pPr>
        <w:ind w:left="-39" w:hanging="360"/>
      </w:pPr>
    </w:lvl>
    <w:lvl w:ilvl="4" w:tplc="041F0019" w:tentative="1">
      <w:start w:val="1"/>
      <w:numFmt w:val="lowerLetter"/>
      <w:lvlText w:val="%5."/>
      <w:lvlJc w:val="left"/>
      <w:pPr>
        <w:ind w:left="681" w:hanging="360"/>
      </w:pPr>
    </w:lvl>
    <w:lvl w:ilvl="5" w:tplc="041F001B" w:tentative="1">
      <w:start w:val="1"/>
      <w:numFmt w:val="lowerRoman"/>
      <w:lvlText w:val="%6."/>
      <w:lvlJc w:val="right"/>
      <w:pPr>
        <w:ind w:left="1401" w:hanging="180"/>
      </w:pPr>
    </w:lvl>
    <w:lvl w:ilvl="6" w:tplc="041F000F" w:tentative="1">
      <w:start w:val="1"/>
      <w:numFmt w:val="decimal"/>
      <w:lvlText w:val="%7."/>
      <w:lvlJc w:val="left"/>
      <w:pPr>
        <w:ind w:left="2121" w:hanging="360"/>
      </w:pPr>
    </w:lvl>
    <w:lvl w:ilvl="7" w:tplc="041F0019" w:tentative="1">
      <w:start w:val="1"/>
      <w:numFmt w:val="lowerLetter"/>
      <w:lvlText w:val="%8."/>
      <w:lvlJc w:val="left"/>
      <w:pPr>
        <w:ind w:left="2841" w:hanging="360"/>
      </w:pPr>
    </w:lvl>
    <w:lvl w:ilvl="8" w:tplc="041F001B" w:tentative="1">
      <w:start w:val="1"/>
      <w:numFmt w:val="lowerRoman"/>
      <w:lvlText w:val="%9."/>
      <w:lvlJc w:val="right"/>
      <w:pPr>
        <w:ind w:left="3561" w:hanging="180"/>
      </w:pPr>
    </w:lvl>
  </w:abstractNum>
  <w:abstractNum w:abstractNumId="3" w15:restartNumberingAfterBreak="0">
    <w:nsid w:val="37FA43BC"/>
    <w:multiLevelType w:val="hybridMultilevel"/>
    <w:tmpl w:val="71E84F3C"/>
    <w:lvl w:ilvl="0" w:tplc="04090001">
      <w:start w:val="1"/>
      <w:numFmt w:val="bullet"/>
      <w:lvlText w:val=""/>
      <w:lvlJc w:val="left"/>
      <w:pPr>
        <w:ind w:left="704" w:hanging="360"/>
      </w:pPr>
      <w:rPr>
        <w:rFonts w:ascii="Symbol" w:hAnsi="Symbol" w:cs="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4" w15:restartNumberingAfterBreak="0">
    <w:nsid w:val="4A2666FB"/>
    <w:multiLevelType w:val="hybridMultilevel"/>
    <w:tmpl w:val="E8C6A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D44AC"/>
    <w:multiLevelType w:val="hybridMultilevel"/>
    <w:tmpl w:val="7388A60E"/>
    <w:lvl w:ilvl="0" w:tplc="04090001">
      <w:start w:val="1"/>
      <w:numFmt w:val="bullet"/>
      <w:lvlText w:val=""/>
      <w:lvlJc w:val="left"/>
      <w:pPr>
        <w:ind w:left="704" w:hanging="360"/>
      </w:pPr>
      <w:rPr>
        <w:rFonts w:ascii="Symbol" w:hAnsi="Symbol" w:cs="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15:restartNumberingAfterBreak="0">
    <w:nsid w:val="7D7E2035"/>
    <w:multiLevelType w:val="hybridMultilevel"/>
    <w:tmpl w:val="6A2ECC48"/>
    <w:lvl w:ilvl="0" w:tplc="746A918A">
      <w:start w:val="1"/>
      <w:numFmt w:val="decimal"/>
      <w:pStyle w:val="Heading2"/>
      <w:lvlText w:val="%1."/>
      <w:lvlJc w:val="left"/>
      <w:pPr>
        <w:tabs>
          <w:tab w:val="num" w:pos="567"/>
        </w:tabs>
        <w:ind w:left="0" w:firstLine="360"/>
      </w:pPr>
      <w:rPr>
        <w:rFonts w:hint="default"/>
        <w:color w:val="003D8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69D8"/>
    <w:rsid w:val="00000561"/>
    <w:rsid w:val="00002D83"/>
    <w:rsid w:val="000037DE"/>
    <w:rsid w:val="00004609"/>
    <w:rsid w:val="0001529F"/>
    <w:rsid w:val="00015A4C"/>
    <w:rsid w:val="00015ADF"/>
    <w:rsid w:val="000175A7"/>
    <w:rsid w:val="0002039F"/>
    <w:rsid w:val="00020699"/>
    <w:rsid w:val="000209BE"/>
    <w:rsid w:val="000211F7"/>
    <w:rsid w:val="00025EB6"/>
    <w:rsid w:val="00026910"/>
    <w:rsid w:val="00033333"/>
    <w:rsid w:val="000350E2"/>
    <w:rsid w:val="00036C0E"/>
    <w:rsid w:val="00037EBA"/>
    <w:rsid w:val="000407FA"/>
    <w:rsid w:val="000439B2"/>
    <w:rsid w:val="00045173"/>
    <w:rsid w:val="00046D99"/>
    <w:rsid w:val="000528F8"/>
    <w:rsid w:val="00053279"/>
    <w:rsid w:val="00054353"/>
    <w:rsid w:val="00054C32"/>
    <w:rsid w:val="00060D50"/>
    <w:rsid w:val="0006104C"/>
    <w:rsid w:val="00062712"/>
    <w:rsid w:val="000645B8"/>
    <w:rsid w:val="00070B91"/>
    <w:rsid w:val="00072923"/>
    <w:rsid w:val="00083E60"/>
    <w:rsid w:val="0008466F"/>
    <w:rsid w:val="00086225"/>
    <w:rsid w:val="000862A2"/>
    <w:rsid w:val="0008799F"/>
    <w:rsid w:val="000903FA"/>
    <w:rsid w:val="000971A3"/>
    <w:rsid w:val="000972BF"/>
    <w:rsid w:val="000A0A53"/>
    <w:rsid w:val="000A2901"/>
    <w:rsid w:val="000A4139"/>
    <w:rsid w:val="000A656D"/>
    <w:rsid w:val="000B1B02"/>
    <w:rsid w:val="000C048C"/>
    <w:rsid w:val="000C4F3E"/>
    <w:rsid w:val="000C59DC"/>
    <w:rsid w:val="000C79AB"/>
    <w:rsid w:val="000D0207"/>
    <w:rsid w:val="000D07B5"/>
    <w:rsid w:val="000D482C"/>
    <w:rsid w:val="000D5132"/>
    <w:rsid w:val="000E15B0"/>
    <w:rsid w:val="000E6226"/>
    <w:rsid w:val="0010252E"/>
    <w:rsid w:val="00104CC3"/>
    <w:rsid w:val="0010595B"/>
    <w:rsid w:val="00106A1B"/>
    <w:rsid w:val="00110EFC"/>
    <w:rsid w:val="001127A2"/>
    <w:rsid w:val="00114490"/>
    <w:rsid w:val="001147AE"/>
    <w:rsid w:val="001163D6"/>
    <w:rsid w:val="001211F1"/>
    <w:rsid w:val="00123800"/>
    <w:rsid w:val="0012658B"/>
    <w:rsid w:val="00130DC6"/>
    <w:rsid w:val="00135B86"/>
    <w:rsid w:val="00144652"/>
    <w:rsid w:val="00152E0C"/>
    <w:rsid w:val="001649B1"/>
    <w:rsid w:val="00164BC1"/>
    <w:rsid w:val="00166D84"/>
    <w:rsid w:val="00167424"/>
    <w:rsid w:val="00170A2A"/>
    <w:rsid w:val="001716A6"/>
    <w:rsid w:val="001734FF"/>
    <w:rsid w:val="00181982"/>
    <w:rsid w:val="00181E2F"/>
    <w:rsid w:val="00184F93"/>
    <w:rsid w:val="001920E4"/>
    <w:rsid w:val="00192F16"/>
    <w:rsid w:val="00193396"/>
    <w:rsid w:val="00195E0E"/>
    <w:rsid w:val="00196B0E"/>
    <w:rsid w:val="001A2499"/>
    <w:rsid w:val="001A5203"/>
    <w:rsid w:val="001A75FF"/>
    <w:rsid w:val="001B02B6"/>
    <w:rsid w:val="001B0D01"/>
    <w:rsid w:val="001B33F7"/>
    <w:rsid w:val="001B4C71"/>
    <w:rsid w:val="001B6B40"/>
    <w:rsid w:val="001B6D20"/>
    <w:rsid w:val="001B756B"/>
    <w:rsid w:val="001C09F6"/>
    <w:rsid w:val="001C3835"/>
    <w:rsid w:val="001D518E"/>
    <w:rsid w:val="001D6337"/>
    <w:rsid w:val="001D7C49"/>
    <w:rsid w:val="001E53F6"/>
    <w:rsid w:val="001E7C30"/>
    <w:rsid w:val="001F2B46"/>
    <w:rsid w:val="001F681E"/>
    <w:rsid w:val="001F771A"/>
    <w:rsid w:val="002023A6"/>
    <w:rsid w:val="00203CC8"/>
    <w:rsid w:val="002063EF"/>
    <w:rsid w:val="00206D19"/>
    <w:rsid w:val="00216B61"/>
    <w:rsid w:val="00221DDA"/>
    <w:rsid w:val="00222F5E"/>
    <w:rsid w:val="00223B56"/>
    <w:rsid w:val="00226A9D"/>
    <w:rsid w:val="00227947"/>
    <w:rsid w:val="00232B48"/>
    <w:rsid w:val="00235AD4"/>
    <w:rsid w:val="00236A51"/>
    <w:rsid w:val="0023766B"/>
    <w:rsid w:val="00240768"/>
    <w:rsid w:val="00243ADF"/>
    <w:rsid w:val="00246521"/>
    <w:rsid w:val="0024665C"/>
    <w:rsid w:val="0024749A"/>
    <w:rsid w:val="00250046"/>
    <w:rsid w:val="002511FB"/>
    <w:rsid w:val="002533E1"/>
    <w:rsid w:val="00253977"/>
    <w:rsid w:val="00254075"/>
    <w:rsid w:val="00255DA8"/>
    <w:rsid w:val="002733B2"/>
    <w:rsid w:val="002734A8"/>
    <w:rsid w:val="00281E48"/>
    <w:rsid w:val="00283691"/>
    <w:rsid w:val="00284E52"/>
    <w:rsid w:val="0028629A"/>
    <w:rsid w:val="0028741F"/>
    <w:rsid w:val="0029250D"/>
    <w:rsid w:val="002954FA"/>
    <w:rsid w:val="002A480B"/>
    <w:rsid w:val="002A64A5"/>
    <w:rsid w:val="002B0384"/>
    <w:rsid w:val="002B1199"/>
    <w:rsid w:val="002B258D"/>
    <w:rsid w:val="002B330A"/>
    <w:rsid w:val="002B4548"/>
    <w:rsid w:val="002C17AD"/>
    <w:rsid w:val="002C1A58"/>
    <w:rsid w:val="002C3150"/>
    <w:rsid w:val="002C39EA"/>
    <w:rsid w:val="002C5C9D"/>
    <w:rsid w:val="002C7DD6"/>
    <w:rsid w:val="002D416B"/>
    <w:rsid w:val="002D56A7"/>
    <w:rsid w:val="002D727B"/>
    <w:rsid w:val="002E3C97"/>
    <w:rsid w:val="002F0F0A"/>
    <w:rsid w:val="002F333E"/>
    <w:rsid w:val="002F3804"/>
    <w:rsid w:val="002F6551"/>
    <w:rsid w:val="002F7320"/>
    <w:rsid w:val="003036E5"/>
    <w:rsid w:val="003041C1"/>
    <w:rsid w:val="003051F7"/>
    <w:rsid w:val="00306C6B"/>
    <w:rsid w:val="0030758B"/>
    <w:rsid w:val="00310251"/>
    <w:rsid w:val="00310E3D"/>
    <w:rsid w:val="00312A12"/>
    <w:rsid w:val="0031370D"/>
    <w:rsid w:val="003152BE"/>
    <w:rsid w:val="00317C80"/>
    <w:rsid w:val="003207F1"/>
    <w:rsid w:val="0032172E"/>
    <w:rsid w:val="00324723"/>
    <w:rsid w:val="00324BD8"/>
    <w:rsid w:val="003324FD"/>
    <w:rsid w:val="00333136"/>
    <w:rsid w:val="00333559"/>
    <w:rsid w:val="00335490"/>
    <w:rsid w:val="003379FD"/>
    <w:rsid w:val="00341001"/>
    <w:rsid w:val="003413EC"/>
    <w:rsid w:val="00341BCD"/>
    <w:rsid w:val="003543E6"/>
    <w:rsid w:val="00354625"/>
    <w:rsid w:val="00355C02"/>
    <w:rsid w:val="00356A7F"/>
    <w:rsid w:val="0035704B"/>
    <w:rsid w:val="003621A0"/>
    <w:rsid w:val="0036713F"/>
    <w:rsid w:val="00372577"/>
    <w:rsid w:val="00380543"/>
    <w:rsid w:val="00381406"/>
    <w:rsid w:val="00381B41"/>
    <w:rsid w:val="003824E4"/>
    <w:rsid w:val="00383CA1"/>
    <w:rsid w:val="00385498"/>
    <w:rsid w:val="0039050A"/>
    <w:rsid w:val="00390AC7"/>
    <w:rsid w:val="00391675"/>
    <w:rsid w:val="003A0479"/>
    <w:rsid w:val="003A0D58"/>
    <w:rsid w:val="003A322C"/>
    <w:rsid w:val="003A3DA7"/>
    <w:rsid w:val="003A6254"/>
    <w:rsid w:val="003B048A"/>
    <w:rsid w:val="003B1595"/>
    <w:rsid w:val="003B2E8C"/>
    <w:rsid w:val="003B389D"/>
    <w:rsid w:val="003B4B36"/>
    <w:rsid w:val="003C067B"/>
    <w:rsid w:val="003C0934"/>
    <w:rsid w:val="003C5107"/>
    <w:rsid w:val="003C5118"/>
    <w:rsid w:val="003D1A35"/>
    <w:rsid w:val="003D2A7C"/>
    <w:rsid w:val="003D3F4A"/>
    <w:rsid w:val="003E05CE"/>
    <w:rsid w:val="003E0E15"/>
    <w:rsid w:val="003E3316"/>
    <w:rsid w:val="003F0371"/>
    <w:rsid w:val="003F2436"/>
    <w:rsid w:val="00401194"/>
    <w:rsid w:val="00405949"/>
    <w:rsid w:val="0041239D"/>
    <w:rsid w:val="00412AD0"/>
    <w:rsid w:val="00413129"/>
    <w:rsid w:val="00414138"/>
    <w:rsid w:val="004146A1"/>
    <w:rsid w:val="00415FC7"/>
    <w:rsid w:val="00421CCA"/>
    <w:rsid w:val="004221CE"/>
    <w:rsid w:val="004228E3"/>
    <w:rsid w:val="00422EEF"/>
    <w:rsid w:val="00424DC9"/>
    <w:rsid w:val="004303F7"/>
    <w:rsid w:val="00432288"/>
    <w:rsid w:val="00432596"/>
    <w:rsid w:val="00433B6B"/>
    <w:rsid w:val="00435E66"/>
    <w:rsid w:val="004375C4"/>
    <w:rsid w:val="00440FFF"/>
    <w:rsid w:val="00442F39"/>
    <w:rsid w:val="00445DE5"/>
    <w:rsid w:val="00447BEB"/>
    <w:rsid w:val="00453CB3"/>
    <w:rsid w:val="00455ED5"/>
    <w:rsid w:val="0045656F"/>
    <w:rsid w:val="00457DD2"/>
    <w:rsid w:val="00462716"/>
    <w:rsid w:val="00462D4D"/>
    <w:rsid w:val="00475D35"/>
    <w:rsid w:val="004766EA"/>
    <w:rsid w:val="00481EF8"/>
    <w:rsid w:val="00481F1D"/>
    <w:rsid w:val="00484680"/>
    <w:rsid w:val="00491391"/>
    <w:rsid w:val="004949C8"/>
    <w:rsid w:val="0049589E"/>
    <w:rsid w:val="004970D0"/>
    <w:rsid w:val="004A022D"/>
    <w:rsid w:val="004A1CAB"/>
    <w:rsid w:val="004A4C8F"/>
    <w:rsid w:val="004A56C8"/>
    <w:rsid w:val="004A68C6"/>
    <w:rsid w:val="004B184F"/>
    <w:rsid w:val="004B4F65"/>
    <w:rsid w:val="004B612E"/>
    <w:rsid w:val="004B6614"/>
    <w:rsid w:val="004B6D6D"/>
    <w:rsid w:val="004B700F"/>
    <w:rsid w:val="004C05C4"/>
    <w:rsid w:val="004C09F0"/>
    <w:rsid w:val="004D3110"/>
    <w:rsid w:val="004D4D36"/>
    <w:rsid w:val="004D5543"/>
    <w:rsid w:val="004E06D2"/>
    <w:rsid w:val="004E1346"/>
    <w:rsid w:val="004E56CC"/>
    <w:rsid w:val="004E59B6"/>
    <w:rsid w:val="004E603B"/>
    <w:rsid w:val="004E6490"/>
    <w:rsid w:val="004F053C"/>
    <w:rsid w:val="004F65B0"/>
    <w:rsid w:val="004F6B33"/>
    <w:rsid w:val="004F77B1"/>
    <w:rsid w:val="005045E2"/>
    <w:rsid w:val="00505179"/>
    <w:rsid w:val="005056A0"/>
    <w:rsid w:val="00507A9C"/>
    <w:rsid w:val="00510B87"/>
    <w:rsid w:val="00515ED9"/>
    <w:rsid w:val="00522F95"/>
    <w:rsid w:val="00532A45"/>
    <w:rsid w:val="00533F2F"/>
    <w:rsid w:val="005361C4"/>
    <w:rsid w:val="00537DBD"/>
    <w:rsid w:val="00541B70"/>
    <w:rsid w:val="00547FF7"/>
    <w:rsid w:val="0055333B"/>
    <w:rsid w:val="00553830"/>
    <w:rsid w:val="00553856"/>
    <w:rsid w:val="00555301"/>
    <w:rsid w:val="0055793E"/>
    <w:rsid w:val="00557C66"/>
    <w:rsid w:val="0056241D"/>
    <w:rsid w:val="00563277"/>
    <w:rsid w:val="00563982"/>
    <w:rsid w:val="00565136"/>
    <w:rsid w:val="00566885"/>
    <w:rsid w:val="00574DBB"/>
    <w:rsid w:val="0058104D"/>
    <w:rsid w:val="005825FF"/>
    <w:rsid w:val="0059202C"/>
    <w:rsid w:val="00593BA6"/>
    <w:rsid w:val="00596497"/>
    <w:rsid w:val="00597FE4"/>
    <w:rsid w:val="005A02F7"/>
    <w:rsid w:val="005A0A26"/>
    <w:rsid w:val="005A3884"/>
    <w:rsid w:val="005A3D70"/>
    <w:rsid w:val="005A74FA"/>
    <w:rsid w:val="005A7E49"/>
    <w:rsid w:val="005B79E1"/>
    <w:rsid w:val="005C074F"/>
    <w:rsid w:val="005C1116"/>
    <w:rsid w:val="005C1201"/>
    <w:rsid w:val="005C4F78"/>
    <w:rsid w:val="005C6E5E"/>
    <w:rsid w:val="005D0150"/>
    <w:rsid w:val="005D36C9"/>
    <w:rsid w:val="005D3E06"/>
    <w:rsid w:val="005D6082"/>
    <w:rsid w:val="005D6ED0"/>
    <w:rsid w:val="005D7705"/>
    <w:rsid w:val="005D7BBF"/>
    <w:rsid w:val="005D7C93"/>
    <w:rsid w:val="005E272B"/>
    <w:rsid w:val="005E2B88"/>
    <w:rsid w:val="005E3AEC"/>
    <w:rsid w:val="005F72BE"/>
    <w:rsid w:val="005F7E04"/>
    <w:rsid w:val="00602AF1"/>
    <w:rsid w:val="00603C9E"/>
    <w:rsid w:val="00605327"/>
    <w:rsid w:val="00605807"/>
    <w:rsid w:val="00611545"/>
    <w:rsid w:val="00611EB9"/>
    <w:rsid w:val="0061315B"/>
    <w:rsid w:val="00614F56"/>
    <w:rsid w:val="0062251C"/>
    <w:rsid w:val="00625687"/>
    <w:rsid w:val="006262C9"/>
    <w:rsid w:val="006264B6"/>
    <w:rsid w:val="0062726E"/>
    <w:rsid w:val="00627FCA"/>
    <w:rsid w:val="00630F31"/>
    <w:rsid w:val="00631F14"/>
    <w:rsid w:val="00633A4F"/>
    <w:rsid w:val="00637AE5"/>
    <w:rsid w:val="00637E0D"/>
    <w:rsid w:val="006442B6"/>
    <w:rsid w:val="00646F39"/>
    <w:rsid w:val="00647C57"/>
    <w:rsid w:val="00647F36"/>
    <w:rsid w:val="00651575"/>
    <w:rsid w:val="0065556D"/>
    <w:rsid w:val="006615CE"/>
    <w:rsid w:val="00664E12"/>
    <w:rsid w:val="00665169"/>
    <w:rsid w:val="00666920"/>
    <w:rsid w:val="00672083"/>
    <w:rsid w:val="00677E93"/>
    <w:rsid w:val="006823D1"/>
    <w:rsid w:val="00683451"/>
    <w:rsid w:val="00683C31"/>
    <w:rsid w:val="0069456C"/>
    <w:rsid w:val="00694950"/>
    <w:rsid w:val="006A0A06"/>
    <w:rsid w:val="006B1C4C"/>
    <w:rsid w:val="006B30DA"/>
    <w:rsid w:val="006B4947"/>
    <w:rsid w:val="006B5C70"/>
    <w:rsid w:val="006C032F"/>
    <w:rsid w:val="006C0C25"/>
    <w:rsid w:val="006C1A32"/>
    <w:rsid w:val="006C3689"/>
    <w:rsid w:val="006C4191"/>
    <w:rsid w:val="006C69FF"/>
    <w:rsid w:val="006D02E8"/>
    <w:rsid w:val="006D07AA"/>
    <w:rsid w:val="006D3D46"/>
    <w:rsid w:val="006D4108"/>
    <w:rsid w:val="006D4910"/>
    <w:rsid w:val="006D5E46"/>
    <w:rsid w:val="006D72B8"/>
    <w:rsid w:val="006D7523"/>
    <w:rsid w:val="006F0E27"/>
    <w:rsid w:val="006F3DA9"/>
    <w:rsid w:val="006F4EB6"/>
    <w:rsid w:val="006F4F90"/>
    <w:rsid w:val="006F66DC"/>
    <w:rsid w:val="0070417F"/>
    <w:rsid w:val="00713003"/>
    <w:rsid w:val="00713C8F"/>
    <w:rsid w:val="007152CA"/>
    <w:rsid w:val="00716BCF"/>
    <w:rsid w:val="00727F39"/>
    <w:rsid w:val="00731906"/>
    <w:rsid w:val="007319A5"/>
    <w:rsid w:val="00732C6F"/>
    <w:rsid w:val="00734967"/>
    <w:rsid w:val="0073535B"/>
    <w:rsid w:val="0073653D"/>
    <w:rsid w:val="007435C6"/>
    <w:rsid w:val="00752983"/>
    <w:rsid w:val="007557F5"/>
    <w:rsid w:val="00756140"/>
    <w:rsid w:val="00757C5A"/>
    <w:rsid w:val="00760E85"/>
    <w:rsid w:val="00762FB7"/>
    <w:rsid w:val="007632EB"/>
    <w:rsid w:val="00765AA8"/>
    <w:rsid w:val="00770184"/>
    <w:rsid w:val="00770FB6"/>
    <w:rsid w:val="0077349B"/>
    <w:rsid w:val="00773527"/>
    <w:rsid w:val="00774EE2"/>
    <w:rsid w:val="007822C6"/>
    <w:rsid w:val="00783133"/>
    <w:rsid w:val="0078492A"/>
    <w:rsid w:val="00784B98"/>
    <w:rsid w:val="00793799"/>
    <w:rsid w:val="007A15A2"/>
    <w:rsid w:val="007A38E3"/>
    <w:rsid w:val="007A6693"/>
    <w:rsid w:val="007B07EF"/>
    <w:rsid w:val="007B46D6"/>
    <w:rsid w:val="007B5707"/>
    <w:rsid w:val="007B646C"/>
    <w:rsid w:val="007C4C42"/>
    <w:rsid w:val="007D5F96"/>
    <w:rsid w:val="007E0669"/>
    <w:rsid w:val="007E520E"/>
    <w:rsid w:val="007F250C"/>
    <w:rsid w:val="007F3CE7"/>
    <w:rsid w:val="0080337B"/>
    <w:rsid w:val="00803811"/>
    <w:rsid w:val="00803D69"/>
    <w:rsid w:val="00804887"/>
    <w:rsid w:val="00804C59"/>
    <w:rsid w:val="00806901"/>
    <w:rsid w:val="00807E86"/>
    <w:rsid w:val="00811341"/>
    <w:rsid w:val="0081336D"/>
    <w:rsid w:val="00813BB1"/>
    <w:rsid w:val="00814F91"/>
    <w:rsid w:val="00816219"/>
    <w:rsid w:val="00821EFC"/>
    <w:rsid w:val="00822231"/>
    <w:rsid w:val="00824913"/>
    <w:rsid w:val="008305CC"/>
    <w:rsid w:val="00830652"/>
    <w:rsid w:val="0083280B"/>
    <w:rsid w:val="008336C0"/>
    <w:rsid w:val="008355FD"/>
    <w:rsid w:val="0083686E"/>
    <w:rsid w:val="00836BAA"/>
    <w:rsid w:val="00837298"/>
    <w:rsid w:val="00847592"/>
    <w:rsid w:val="008477E8"/>
    <w:rsid w:val="00847C7B"/>
    <w:rsid w:val="00852594"/>
    <w:rsid w:val="00857FF9"/>
    <w:rsid w:val="0086005A"/>
    <w:rsid w:val="008643A5"/>
    <w:rsid w:val="008659E5"/>
    <w:rsid w:val="00865A73"/>
    <w:rsid w:val="0086615F"/>
    <w:rsid w:val="00870463"/>
    <w:rsid w:val="00872850"/>
    <w:rsid w:val="008752B7"/>
    <w:rsid w:val="00876F29"/>
    <w:rsid w:val="00881161"/>
    <w:rsid w:val="00881ECD"/>
    <w:rsid w:val="00884691"/>
    <w:rsid w:val="00884DA5"/>
    <w:rsid w:val="00895EC6"/>
    <w:rsid w:val="00897156"/>
    <w:rsid w:val="008A1695"/>
    <w:rsid w:val="008A256E"/>
    <w:rsid w:val="008A3277"/>
    <w:rsid w:val="008A3AA2"/>
    <w:rsid w:val="008B39D6"/>
    <w:rsid w:val="008B43BF"/>
    <w:rsid w:val="008B566C"/>
    <w:rsid w:val="008B7B84"/>
    <w:rsid w:val="008C1E95"/>
    <w:rsid w:val="008C1E97"/>
    <w:rsid w:val="008C3770"/>
    <w:rsid w:val="008C4B02"/>
    <w:rsid w:val="008D1C53"/>
    <w:rsid w:val="008D20E7"/>
    <w:rsid w:val="008D3A60"/>
    <w:rsid w:val="008E0AC5"/>
    <w:rsid w:val="008E7416"/>
    <w:rsid w:val="008F2320"/>
    <w:rsid w:val="009011E2"/>
    <w:rsid w:val="009040AF"/>
    <w:rsid w:val="00904502"/>
    <w:rsid w:val="0091231C"/>
    <w:rsid w:val="00913180"/>
    <w:rsid w:val="009140BA"/>
    <w:rsid w:val="00914317"/>
    <w:rsid w:val="00922258"/>
    <w:rsid w:val="009274FF"/>
    <w:rsid w:val="00927596"/>
    <w:rsid w:val="0093050B"/>
    <w:rsid w:val="00933B27"/>
    <w:rsid w:val="00934BCE"/>
    <w:rsid w:val="0093509D"/>
    <w:rsid w:val="009354DD"/>
    <w:rsid w:val="0093631E"/>
    <w:rsid w:val="00936361"/>
    <w:rsid w:val="00936D11"/>
    <w:rsid w:val="00937DD9"/>
    <w:rsid w:val="009440B7"/>
    <w:rsid w:val="009460AE"/>
    <w:rsid w:val="00947406"/>
    <w:rsid w:val="009539DA"/>
    <w:rsid w:val="0095572F"/>
    <w:rsid w:val="00961890"/>
    <w:rsid w:val="009645F3"/>
    <w:rsid w:val="00971F0A"/>
    <w:rsid w:val="0097206E"/>
    <w:rsid w:val="00972D38"/>
    <w:rsid w:val="00977BF3"/>
    <w:rsid w:val="00982075"/>
    <w:rsid w:val="009835B0"/>
    <w:rsid w:val="00986972"/>
    <w:rsid w:val="0098790F"/>
    <w:rsid w:val="009907C7"/>
    <w:rsid w:val="0099110F"/>
    <w:rsid w:val="0099158E"/>
    <w:rsid w:val="00995D38"/>
    <w:rsid w:val="00995DB4"/>
    <w:rsid w:val="009A5153"/>
    <w:rsid w:val="009A604F"/>
    <w:rsid w:val="009A75CA"/>
    <w:rsid w:val="009A7B5E"/>
    <w:rsid w:val="009B0BE7"/>
    <w:rsid w:val="009B10D4"/>
    <w:rsid w:val="009B4581"/>
    <w:rsid w:val="009B5E71"/>
    <w:rsid w:val="009B5F60"/>
    <w:rsid w:val="009C03FC"/>
    <w:rsid w:val="009C2B79"/>
    <w:rsid w:val="009C526F"/>
    <w:rsid w:val="009D0106"/>
    <w:rsid w:val="009E0FF4"/>
    <w:rsid w:val="009F0E3B"/>
    <w:rsid w:val="009F166D"/>
    <w:rsid w:val="009F5867"/>
    <w:rsid w:val="009F6360"/>
    <w:rsid w:val="00A01F79"/>
    <w:rsid w:val="00A029C2"/>
    <w:rsid w:val="00A02FBB"/>
    <w:rsid w:val="00A03943"/>
    <w:rsid w:val="00A0413B"/>
    <w:rsid w:val="00A04ECB"/>
    <w:rsid w:val="00A07FB6"/>
    <w:rsid w:val="00A11A33"/>
    <w:rsid w:val="00A130E7"/>
    <w:rsid w:val="00A14371"/>
    <w:rsid w:val="00A200C9"/>
    <w:rsid w:val="00A210F3"/>
    <w:rsid w:val="00A24679"/>
    <w:rsid w:val="00A24A90"/>
    <w:rsid w:val="00A266A6"/>
    <w:rsid w:val="00A31BA6"/>
    <w:rsid w:val="00A4076F"/>
    <w:rsid w:val="00A40E90"/>
    <w:rsid w:val="00A430BD"/>
    <w:rsid w:val="00A45D8F"/>
    <w:rsid w:val="00A51603"/>
    <w:rsid w:val="00A52DD8"/>
    <w:rsid w:val="00A536C4"/>
    <w:rsid w:val="00A578DE"/>
    <w:rsid w:val="00A61912"/>
    <w:rsid w:val="00A62D3C"/>
    <w:rsid w:val="00A669D8"/>
    <w:rsid w:val="00A67FE4"/>
    <w:rsid w:val="00A751FC"/>
    <w:rsid w:val="00A829E8"/>
    <w:rsid w:val="00A836E8"/>
    <w:rsid w:val="00A855E4"/>
    <w:rsid w:val="00A866A8"/>
    <w:rsid w:val="00A902EF"/>
    <w:rsid w:val="00A97B68"/>
    <w:rsid w:val="00AA08EC"/>
    <w:rsid w:val="00AA39D8"/>
    <w:rsid w:val="00AA51D3"/>
    <w:rsid w:val="00AA5CCA"/>
    <w:rsid w:val="00AA72CF"/>
    <w:rsid w:val="00AA7D04"/>
    <w:rsid w:val="00AB240E"/>
    <w:rsid w:val="00AC16AF"/>
    <w:rsid w:val="00AC3FE3"/>
    <w:rsid w:val="00AC4C63"/>
    <w:rsid w:val="00AD04A7"/>
    <w:rsid w:val="00AD27F6"/>
    <w:rsid w:val="00AD2A46"/>
    <w:rsid w:val="00AD2FFE"/>
    <w:rsid w:val="00AE3779"/>
    <w:rsid w:val="00AE43B0"/>
    <w:rsid w:val="00AE6018"/>
    <w:rsid w:val="00AE7B1F"/>
    <w:rsid w:val="00AF155B"/>
    <w:rsid w:val="00AF308B"/>
    <w:rsid w:val="00AF3C9B"/>
    <w:rsid w:val="00AF5DA8"/>
    <w:rsid w:val="00AF618C"/>
    <w:rsid w:val="00AF71D9"/>
    <w:rsid w:val="00B01AAC"/>
    <w:rsid w:val="00B12748"/>
    <w:rsid w:val="00B14295"/>
    <w:rsid w:val="00B1703B"/>
    <w:rsid w:val="00B23F96"/>
    <w:rsid w:val="00B24DE2"/>
    <w:rsid w:val="00B25922"/>
    <w:rsid w:val="00B31D43"/>
    <w:rsid w:val="00B32273"/>
    <w:rsid w:val="00B347F4"/>
    <w:rsid w:val="00B37607"/>
    <w:rsid w:val="00B44490"/>
    <w:rsid w:val="00B45B5F"/>
    <w:rsid w:val="00B51EA0"/>
    <w:rsid w:val="00B5228F"/>
    <w:rsid w:val="00B525F1"/>
    <w:rsid w:val="00B54AA9"/>
    <w:rsid w:val="00B60468"/>
    <w:rsid w:val="00B63A02"/>
    <w:rsid w:val="00B65AEA"/>
    <w:rsid w:val="00B66D7A"/>
    <w:rsid w:val="00B66FD3"/>
    <w:rsid w:val="00B705DF"/>
    <w:rsid w:val="00B70BDC"/>
    <w:rsid w:val="00B73A6F"/>
    <w:rsid w:val="00B7523B"/>
    <w:rsid w:val="00B80CEC"/>
    <w:rsid w:val="00B81C43"/>
    <w:rsid w:val="00B83259"/>
    <w:rsid w:val="00B84399"/>
    <w:rsid w:val="00B847F3"/>
    <w:rsid w:val="00B86765"/>
    <w:rsid w:val="00B8771E"/>
    <w:rsid w:val="00B90660"/>
    <w:rsid w:val="00B928F2"/>
    <w:rsid w:val="00B93D81"/>
    <w:rsid w:val="00B97397"/>
    <w:rsid w:val="00B97D26"/>
    <w:rsid w:val="00BA2B00"/>
    <w:rsid w:val="00BA2C91"/>
    <w:rsid w:val="00BA4267"/>
    <w:rsid w:val="00BA6DAB"/>
    <w:rsid w:val="00BB115E"/>
    <w:rsid w:val="00BB1D05"/>
    <w:rsid w:val="00BB27D3"/>
    <w:rsid w:val="00BB373B"/>
    <w:rsid w:val="00BB4E52"/>
    <w:rsid w:val="00BB7E39"/>
    <w:rsid w:val="00BC07D6"/>
    <w:rsid w:val="00BC13B0"/>
    <w:rsid w:val="00BC1867"/>
    <w:rsid w:val="00BC2FFF"/>
    <w:rsid w:val="00BC55E6"/>
    <w:rsid w:val="00BC631C"/>
    <w:rsid w:val="00BD2039"/>
    <w:rsid w:val="00BD2732"/>
    <w:rsid w:val="00BE0E44"/>
    <w:rsid w:val="00BE1F5A"/>
    <w:rsid w:val="00BF000F"/>
    <w:rsid w:val="00BF1378"/>
    <w:rsid w:val="00BF29A1"/>
    <w:rsid w:val="00BF2A89"/>
    <w:rsid w:val="00C002BA"/>
    <w:rsid w:val="00C00E1F"/>
    <w:rsid w:val="00C00F1E"/>
    <w:rsid w:val="00C03341"/>
    <w:rsid w:val="00C03A73"/>
    <w:rsid w:val="00C0544C"/>
    <w:rsid w:val="00C12502"/>
    <w:rsid w:val="00C16038"/>
    <w:rsid w:val="00C17CEB"/>
    <w:rsid w:val="00C17E50"/>
    <w:rsid w:val="00C2071C"/>
    <w:rsid w:val="00C209C4"/>
    <w:rsid w:val="00C20C98"/>
    <w:rsid w:val="00C31C20"/>
    <w:rsid w:val="00C340D3"/>
    <w:rsid w:val="00C341FA"/>
    <w:rsid w:val="00C342A4"/>
    <w:rsid w:val="00C34822"/>
    <w:rsid w:val="00C35AD3"/>
    <w:rsid w:val="00C37739"/>
    <w:rsid w:val="00C37EB4"/>
    <w:rsid w:val="00C434D6"/>
    <w:rsid w:val="00C46178"/>
    <w:rsid w:val="00C500B5"/>
    <w:rsid w:val="00C52032"/>
    <w:rsid w:val="00C53F2F"/>
    <w:rsid w:val="00C61CA0"/>
    <w:rsid w:val="00C6235E"/>
    <w:rsid w:val="00C64B17"/>
    <w:rsid w:val="00C65EE0"/>
    <w:rsid w:val="00C67517"/>
    <w:rsid w:val="00C71E7B"/>
    <w:rsid w:val="00C766E7"/>
    <w:rsid w:val="00C841F8"/>
    <w:rsid w:val="00C85BB3"/>
    <w:rsid w:val="00C85C2C"/>
    <w:rsid w:val="00C96308"/>
    <w:rsid w:val="00C96956"/>
    <w:rsid w:val="00CA0A55"/>
    <w:rsid w:val="00CA0AFA"/>
    <w:rsid w:val="00CA1587"/>
    <w:rsid w:val="00CA1EE2"/>
    <w:rsid w:val="00CB7FED"/>
    <w:rsid w:val="00CC252B"/>
    <w:rsid w:val="00CC3C79"/>
    <w:rsid w:val="00CC3C9F"/>
    <w:rsid w:val="00CC671C"/>
    <w:rsid w:val="00CD080E"/>
    <w:rsid w:val="00CD2814"/>
    <w:rsid w:val="00CE2886"/>
    <w:rsid w:val="00CE61BB"/>
    <w:rsid w:val="00CE748F"/>
    <w:rsid w:val="00D0074E"/>
    <w:rsid w:val="00D00A94"/>
    <w:rsid w:val="00D013EC"/>
    <w:rsid w:val="00D03142"/>
    <w:rsid w:val="00D04E58"/>
    <w:rsid w:val="00D06C97"/>
    <w:rsid w:val="00D107FF"/>
    <w:rsid w:val="00D10CF8"/>
    <w:rsid w:val="00D11C90"/>
    <w:rsid w:val="00D125E6"/>
    <w:rsid w:val="00D130C4"/>
    <w:rsid w:val="00D15968"/>
    <w:rsid w:val="00D173EF"/>
    <w:rsid w:val="00D20301"/>
    <w:rsid w:val="00D21440"/>
    <w:rsid w:val="00D241DE"/>
    <w:rsid w:val="00D30E5F"/>
    <w:rsid w:val="00D3123E"/>
    <w:rsid w:val="00D31DD2"/>
    <w:rsid w:val="00D31E13"/>
    <w:rsid w:val="00D36DAF"/>
    <w:rsid w:val="00D426F9"/>
    <w:rsid w:val="00D43932"/>
    <w:rsid w:val="00D45A34"/>
    <w:rsid w:val="00D46CBC"/>
    <w:rsid w:val="00D50E36"/>
    <w:rsid w:val="00D52D31"/>
    <w:rsid w:val="00D56166"/>
    <w:rsid w:val="00D56E18"/>
    <w:rsid w:val="00D57ED2"/>
    <w:rsid w:val="00D57F41"/>
    <w:rsid w:val="00D6065E"/>
    <w:rsid w:val="00D63679"/>
    <w:rsid w:val="00D65065"/>
    <w:rsid w:val="00D66646"/>
    <w:rsid w:val="00D66EF1"/>
    <w:rsid w:val="00D71167"/>
    <w:rsid w:val="00D712E2"/>
    <w:rsid w:val="00D7528B"/>
    <w:rsid w:val="00D76C61"/>
    <w:rsid w:val="00D8193F"/>
    <w:rsid w:val="00D84651"/>
    <w:rsid w:val="00D8705D"/>
    <w:rsid w:val="00D95436"/>
    <w:rsid w:val="00D971E7"/>
    <w:rsid w:val="00D97E95"/>
    <w:rsid w:val="00DB0C04"/>
    <w:rsid w:val="00DC0BED"/>
    <w:rsid w:val="00DC35F9"/>
    <w:rsid w:val="00DC5B4E"/>
    <w:rsid w:val="00DD151C"/>
    <w:rsid w:val="00DD1B2D"/>
    <w:rsid w:val="00DD2010"/>
    <w:rsid w:val="00DD23C6"/>
    <w:rsid w:val="00DD43D4"/>
    <w:rsid w:val="00DD516B"/>
    <w:rsid w:val="00DD6C59"/>
    <w:rsid w:val="00DE0A53"/>
    <w:rsid w:val="00DE15EE"/>
    <w:rsid w:val="00DE252D"/>
    <w:rsid w:val="00DE351D"/>
    <w:rsid w:val="00DE490C"/>
    <w:rsid w:val="00DE4E85"/>
    <w:rsid w:val="00E005F8"/>
    <w:rsid w:val="00E027FA"/>
    <w:rsid w:val="00E05433"/>
    <w:rsid w:val="00E054D2"/>
    <w:rsid w:val="00E054DA"/>
    <w:rsid w:val="00E12ECA"/>
    <w:rsid w:val="00E216A9"/>
    <w:rsid w:val="00E22B44"/>
    <w:rsid w:val="00E23A65"/>
    <w:rsid w:val="00E24891"/>
    <w:rsid w:val="00E2498F"/>
    <w:rsid w:val="00E25141"/>
    <w:rsid w:val="00E27A83"/>
    <w:rsid w:val="00E32882"/>
    <w:rsid w:val="00E32DC5"/>
    <w:rsid w:val="00E34EA9"/>
    <w:rsid w:val="00E37854"/>
    <w:rsid w:val="00E44EF3"/>
    <w:rsid w:val="00E474FC"/>
    <w:rsid w:val="00E5418C"/>
    <w:rsid w:val="00E54316"/>
    <w:rsid w:val="00E55017"/>
    <w:rsid w:val="00E5639A"/>
    <w:rsid w:val="00E56662"/>
    <w:rsid w:val="00E57890"/>
    <w:rsid w:val="00E67AB1"/>
    <w:rsid w:val="00E707C4"/>
    <w:rsid w:val="00E727FE"/>
    <w:rsid w:val="00E73131"/>
    <w:rsid w:val="00E73EED"/>
    <w:rsid w:val="00E73F37"/>
    <w:rsid w:val="00E8181D"/>
    <w:rsid w:val="00E81E0E"/>
    <w:rsid w:val="00E82ACA"/>
    <w:rsid w:val="00E903EA"/>
    <w:rsid w:val="00E909C3"/>
    <w:rsid w:val="00E9165A"/>
    <w:rsid w:val="00E9251C"/>
    <w:rsid w:val="00E926EF"/>
    <w:rsid w:val="00E92777"/>
    <w:rsid w:val="00E93421"/>
    <w:rsid w:val="00E9540E"/>
    <w:rsid w:val="00E959E1"/>
    <w:rsid w:val="00EA1086"/>
    <w:rsid w:val="00EA16D4"/>
    <w:rsid w:val="00EA2401"/>
    <w:rsid w:val="00EB2EF8"/>
    <w:rsid w:val="00EB7D5D"/>
    <w:rsid w:val="00EC19DC"/>
    <w:rsid w:val="00EC62B9"/>
    <w:rsid w:val="00ED6846"/>
    <w:rsid w:val="00ED7F7F"/>
    <w:rsid w:val="00EE02FE"/>
    <w:rsid w:val="00EE03A4"/>
    <w:rsid w:val="00EE39B5"/>
    <w:rsid w:val="00EE3DCC"/>
    <w:rsid w:val="00EE5996"/>
    <w:rsid w:val="00EF03BB"/>
    <w:rsid w:val="00EF0CF6"/>
    <w:rsid w:val="00EF0EF4"/>
    <w:rsid w:val="00EF1B71"/>
    <w:rsid w:val="00EF42BB"/>
    <w:rsid w:val="00EF5CEC"/>
    <w:rsid w:val="00EF6294"/>
    <w:rsid w:val="00F0150B"/>
    <w:rsid w:val="00F02C9A"/>
    <w:rsid w:val="00F04141"/>
    <w:rsid w:val="00F07314"/>
    <w:rsid w:val="00F073A7"/>
    <w:rsid w:val="00F076C4"/>
    <w:rsid w:val="00F07E4D"/>
    <w:rsid w:val="00F1003E"/>
    <w:rsid w:val="00F11A33"/>
    <w:rsid w:val="00F15F2D"/>
    <w:rsid w:val="00F2653D"/>
    <w:rsid w:val="00F27A79"/>
    <w:rsid w:val="00F322B1"/>
    <w:rsid w:val="00F357F4"/>
    <w:rsid w:val="00F369E2"/>
    <w:rsid w:val="00F37E8B"/>
    <w:rsid w:val="00F41836"/>
    <w:rsid w:val="00F42466"/>
    <w:rsid w:val="00F42AB2"/>
    <w:rsid w:val="00F440F9"/>
    <w:rsid w:val="00F4441D"/>
    <w:rsid w:val="00F513EC"/>
    <w:rsid w:val="00F52DE5"/>
    <w:rsid w:val="00F5426B"/>
    <w:rsid w:val="00F60A7F"/>
    <w:rsid w:val="00F616B5"/>
    <w:rsid w:val="00F64A52"/>
    <w:rsid w:val="00F66855"/>
    <w:rsid w:val="00F67493"/>
    <w:rsid w:val="00F71A12"/>
    <w:rsid w:val="00F72367"/>
    <w:rsid w:val="00F766BF"/>
    <w:rsid w:val="00F76A99"/>
    <w:rsid w:val="00F90DAC"/>
    <w:rsid w:val="00F914AC"/>
    <w:rsid w:val="00F91D1B"/>
    <w:rsid w:val="00F96862"/>
    <w:rsid w:val="00F96EA6"/>
    <w:rsid w:val="00F97B68"/>
    <w:rsid w:val="00FA2E11"/>
    <w:rsid w:val="00FA45AF"/>
    <w:rsid w:val="00FB1081"/>
    <w:rsid w:val="00FB12B1"/>
    <w:rsid w:val="00FC1660"/>
    <w:rsid w:val="00FC4D31"/>
    <w:rsid w:val="00FC5E60"/>
    <w:rsid w:val="00FC5EB7"/>
    <w:rsid w:val="00FC635C"/>
    <w:rsid w:val="00FC72AB"/>
    <w:rsid w:val="00FD34AA"/>
    <w:rsid w:val="00FE1C1E"/>
    <w:rsid w:val="00FE4FB2"/>
    <w:rsid w:val="00FE6534"/>
    <w:rsid w:val="00FF153B"/>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1518"/>
  <w15:docId w15:val="{4EFC8ECF-0E6B-7441-87BD-DFF3B62F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6"/>
    <w:pPr>
      <w:spacing w:before="120" w:after="120"/>
      <w:ind w:firstLine="0"/>
      <w:jc w:val="both"/>
    </w:pPr>
  </w:style>
  <w:style w:type="paragraph" w:styleId="Heading1">
    <w:name w:val="heading 1"/>
    <w:basedOn w:val="Title"/>
    <w:next w:val="Normal"/>
    <w:link w:val="Heading1Char"/>
    <w:uiPriority w:val="9"/>
    <w:qFormat/>
    <w:rsid w:val="00811341"/>
    <w:pPr>
      <w:outlineLvl w:val="0"/>
    </w:pPr>
    <w:rPr>
      <w:lang w:eastAsia="tr-TR"/>
    </w:rPr>
  </w:style>
  <w:style w:type="paragraph" w:styleId="Heading2">
    <w:name w:val="heading 2"/>
    <w:basedOn w:val="Normal"/>
    <w:next w:val="Normal"/>
    <w:link w:val="Heading2Char"/>
    <w:autoRedefine/>
    <w:uiPriority w:val="9"/>
    <w:unhideWhenUsed/>
    <w:qFormat/>
    <w:rsid w:val="00C85BB3"/>
    <w:pPr>
      <w:keepNext/>
      <w:numPr>
        <w:numId w:val="2"/>
      </w:numPr>
      <w:pBdr>
        <w:bottom w:val="single" w:sz="8" w:space="1" w:color="4A3128" w:themeColor="accent4" w:themeShade="80"/>
      </w:pBdr>
      <w:spacing w:before="0" w:after="0" w:line="312" w:lineRule="auto"/>
      <w:outlineLvl w:val="1"/>
    </w:pPr>
    <w:rPr>
      <w:rFonts w:ascii="Campton Book" w:eastAsia="Calibri" w:hAnsi="Campton Book" w:cs="Open Sans"/>
      <w:bCs/>
      <w:color w:val="053F91"/>
      <w:sz w:val="20"/>
      <w:szCs w:val="20"/>
      <w:lang w:eastAsia="tr-TR"/>
    </w:rPr>
  </w:style>
  <w:style w:type="paragraph" w:styleId="Heading3">
    <w:name w:val="heading 3"/>
    <w:basedOn w:val="Normal"/>
    <w:next w:val="Normal"/>
    <w:link w:val="Heading3Char"/>
    <w:autoRedefine/>
    <w:uiPriority w:val="9"/>
    <w:unhideWhenUsed/>
    <w:qFormat/>
    <w:rsid w:val="00D66EF1"/>
    <w:pPr>
      <w:keepNext/>
      <w:pBdr>
        <w:bottom w:val="single" w:sz="4" w:space="1" w:color="4A3128" w:themeColor="accent4" w:themeShade="80"/>
      </w:pBdr>
      <w:tabs>
        <w:tab w:val="left" w:pos="426"/>
      </w:tabs>
      <w:spacing w:before="0" w:after="0" w:line="312" w:lineRule="auto"/>
      <w:ind w:left="720"/>
      <w:outlineLvl w:val="2"/>
    </w:pPr>
    <w:rPr>
      <w:rFonts w:ascii="Campton Book" w:hAnsi="Campton Book" w:cs="Open Sans"/>
      <w:smallCaps/>
      <w:color w:val="369FE2"/>
      <w:sz w:val="20"/>
      <w:szCs w:val="30"/>
      <w:lang w:eastAsia="tr-TR"/>
    </w:rPr>
  </w:style>
  <w:style w:type="paragraph" w:styleId="Heading4">
    <w:name w:val="heading 4"/>
    <w:basedOn w:val="Normal"/>
    <w:next w:val="Normal"/>
    <w:link w:val="Heading4Char"/>
    <w:uiPriority w:val="9"/>
    <w:unhideWhenUsed/>
    <w:qFormat/>
    <w:rsid w:val="00D66EF1"/>
    <w:pPr>
      <w:numPr>
        <w:numId w:val="3"/>
      </w:numPr>
      <w:pBdr>
        <w:bottom w:val="single" w:sz="4" w:space="2" w:color="404040" w:themeColor="text1" w:themeTint="BF"/>
      </w:pBdr>
      <w:spacing w:before="200" w:after="80"/>
      <w:outlineLvl w:val="3"/>
    </w:pPr>
    <w:rPr>
      <w:rFonts w:ascii="Campton Book" w:eastAsiaTheme="majorEastAsia" w:hAnsi="Campton Book" w:cstheme="majorBidi"/>
      <w:iCs/>
      <w:color w:val="00B0F0"/>
      <w:sz w:val="20"/>
      <w:szCs w:val="24"/>
    </w:rPr>
  </w:style>
  <w:style w:type="paragraph" w:styleId="Heading5">
    <w:name w:val="heading 5"/>
    <w:basedOn w:val="Normal"/>
    <w:next w:val="Normal"/>
    <w:link w:val="Heading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Heading6">
    <w:name w:val="heading 6"/>
    <w:basedOn w:val="Normal"/>
    <w:next w:val="Normal"/>
    <w:link w:val="Heading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Heading7">
    <w:name w:val="heading 7"/>
    <w:basedOn w:val="Normal"/>
    <w:next w:val="Normal"/>
    <w:link w:val="Heading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Heading8">
    <w:name w:val="heading 8"/>
    <w:basedOn w:val="Normal"/>
    <w:next w:val="Normal"/>
    <w:link w:val="Heading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Heading9">
    <w:name w:val="heading 9"/>
    <w:basedOn w:val="Normal"/>
    <w:next w:val="Normal"/>
    <w:link w:val="Heading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341"/>
    <w:rPr>
      <w:rFonts w:asciiTheme="majorHAnsi" w:eastAsiaTheme="majorEastAsia" w:hAnsiTheme="majorHAnsi" w:cstheme="majorBidi"/>
      <w:i/>
      <w:iCs/>
      <w:color w:val="4D160F" w:themeColor="accent2" w:themeShade="80"/>
      <w:sz w:val="28"/>
      <w:szCs w:val="60"/>
      <w:lang w:eastAsia="tr-TR"/>
    </w:rPr>
  </w:style>
  <w:style w:type="character" w:customStyle="1" w:styleId="Heading2Char">
    <w:name w:val="Heading 2 Char"/>
    <w:basedOn w:val="DefaultParagraphFont"/>
    <w:link w:val="Heading2"/>
    <w:uiPriority w:val="9"/>
    <w:rsid w:val="00C85BB3"/>
    <w:rPr>
      <w:rFonts w:ascii="Campton Book" w:eastAsia="Calibri" w:hAnsi="Campton Book" w:cs="Open Sans"/>
      <w:bCs/>
      <w:color w:val="053F91"/>
      <w:sz w:val="20"/>
      <w:szCs w:val="20"/>
      <w:lang w:eastAsia="tr-TR"/>
    </w:rPr>
  </w:style>
  <w:style w:type="character" w:customStyle="1" w:styleId="Heading3Char">
    <w:name w:val="Heading 3 Char"/>
    <w:basedOn w:val="DefaultParagraphFont"/>
    <w:link w:val="Heading3"/>
    <w:uiPriority w:val="9"/>
    <w:rsid w:val="00D66EF1"/>
    <w:rPr>
      <w:rFonts w:ascii="Campton Book" w:hAnsi="Campton Book" w:cs="Open Sans"/>
      <w:smallCaps/>
      <w:color w:val="369FE2"/>
      <w:sz w:val="20"/>
      <w:szCs w:val="30"/>
      <w:lang w:eastAsia="tr-TR"/>
    </w:rPr>
  </w:style>
  <w:style w:type="character" w:customStyle="1" w:styleId="Heading4Char">
    <w:name w:val="Heading 4 Char"/>
    <w:basedOn w:val="DefaultParagraphFont"/>
    <w:link w:val="Heading4"/>
    <w:uiPriority w:val="9"/>
    <w:rsid w:val="00D66EF1"/>
    <w:rPr>
      <w:rFonts w:ascii="Campton Book" w:eastAsiaTheme="majorEastAsia" w:hAnsi="Campton Book" w:cstheme="majorBidi"/>
      <w:iCs/>
      <w:color w:val="00B0F0"/>
      <w:sz w:val="20"/>
      <w:szCs w:val="24"/>
    </w:rPr>
  </w:style>
  <w:style w:type="character" w:customStyle="1" w:styleId="Heading5Char">
    <w:name w:val="Heading 5 Char"/>
    <w:basedOn w:val="DefaultParagraphFont"/>
    <w:link w:val="Heading5"/>
    <w:uiPriority w:val="9"/>
    <w:rsid w:val="00B66FD3"/>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B66FD3"/>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semiHidden/>
    <w:rsid w:val="00B66FD3"/>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semiHidden/>
    <w:rsid w:val="00B66FD3"/>
    <w:rPr>
      <w:rFonts w:asciiTheme="majorHAnsi" w:eastAsiaTheme="majorEastAsia" w:hAnsiTheme="majorHAnsi" w:cstheme="majorBidi"/>
      <w:i/>
      <w:iCs/>
      <w:color w:val="A28E6A" w:themeColor="accent3"/>
      <w:sz w:val="20"/>
      <w:szCs w:val="20"/>
    </w:rPr>
  </w:style>
  <w:style w:type="table" w:styleId="TableGrid">
    <w:name w:val="Table Grid"/>
    <w:basedOn w:val="TableNormal"/>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FD3"/>
    <w:pPr>
      <w:ind w:left="720"/>
      <w:contextualSpacing/>
    </w:pPr>
  </w:style>
  <w:style w:type="character" w:customStyle="1" w:styleId="apple-converted-space">
    <w:name w:val="apple-converted-space"/>
    <w:basedOn w:val="DefaultParagraphFont"/>
    <w:rsid w:val="001734FF"/>
  </w:style>
  <w:style w:type="character" w:styleId="CommentReference">
    <w:name w:val="annotation reference"/>
    <w:basedOn w:val="DefaultParagraphFont"/>
    <w:uiPriority w:val="99"/>
    <w:semiHidden/>
    <w:unhideWhenUsed/>
    <w:rsid w:val="001734FF"/>
    <w:rPr>
      <w:sz w:val="16"/>
      <w:szCs w:val="16"/>
    </w:rPr>
  </w:style>
  <w:style w:type="paragraph" w:styleId="CommentText">
    <w:name w:val="annotation text"/>
    <w:basedOn w:val="Normal"/>
    <w:link w:val="CommentTextChar"/>
    <w:uiPriority w:val="99"/>
    <w:unhideWhenUsed/>
    <w:rsid w:val="001734FF"/>
    <w:rPr>
      <w:sz w:val="20"/>
      <w:szCs w:val="20"/>
    </w:rPr>
  </w:style>
  <w:style w:type="character" w:customStyle="1" w:styleId="CommentTextChar">
    <w:name w:val="Comment Text Char"/>
    <w:basedOn w:val="DefaultParagraphFont"/>
    <w:link w:val="CommentText"/>
    <w:uiPriority w:val="99"/>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Strong">
    <w:name w:val="Strong"/>
    <w:basedOn w:val="DefaultParagraphFont"/>
    <w:uiPriority w:val="22"/>
    <w:qFormat/>
    <w:rsid w:val="00B66FD3"/>
    <w:rPr>
      <w:b/>
      <w:bCs/>
      <w:spacing w:val="0"/>
    </w:rPr>
  </w:style>
  <w:style w:type="character" w:customStyle="1" w:styleId="pum-trigger">
    <w:name w:val="pum-trigger"/>
    <w:basedOn w:val="DefaultParagraphFont"/>
    <w:rsid w:val="005A7E49"/>
  </w:style>
  <w:style w:type="paragraph" w:styleId="TOCHeading">
    <w:name w:val="TOC Heading"/>
    <w:basedOn w:val="Heading1"/>
    <w:next w:val="Normal"/>
    <w:uiPriority w:val="39"/>
    <w:unhideWhenUsed/>
    <w:qFormat/>
    <w:rsid w:val="00B66FD3"/>
    <w:pPr>
      <w:outlineLvl w:val="9"/>
    </w:pPr>
  </w:style>
  <w:style w:type="paragraph" w:styleId="TOC1">
    <w:name w:val="toc 1"/>
    <w:basedOn w:val="Normal"/>
    <w:next w:val="Normal"/>
    <w:autoRedefine/>
    <w:uiPriority w:val="39"/>
    <w:unhideWhenUsed/>
    <w:rsid w:val="00335490"/>
    <w:pPr>
      <w:spacing w:after="100"/>
      <w:ind w:left="709" w:hanging="709"/>
    </w:pPr>
  </w:style>
  <w:style w:type="paragraph" w:styleId="TOC2">
    <w:name w:val="toc 2"/>
    <w:basedOn w:val="Normal"/>
    <w:next w:val="Normal"/>
    <w:autoRedefine/>
    <w:uiPriority w:val="39"/>
    <w:unhideWhenUsed/>
    <w:rsid w:val="002B4548"/>
    <w:pPr>
      <w:spacing w:after="100"/>
      <w:ind w:left="220"/>
    </w:pPr>
  </w:style>
  <w:style w:type="character" w:styleId="Hyperlink">
    <w:name w:val="Hyperlink"/>
    <w:basedOn w:val="DefaultParagraphFont"/>
    <w:uiPriority w:val="99"/>
    <w:unhideWhenUsed/>
    <w:rsid w:val="002B4548"/>
    <w:rPr>
      <w:color w:val="CC9900" w:themeColor="hyperlink"/>
      <w:u w:val="single"/>
    </w:rPr>
  </w:style>
  <w:style w:type="paragraph" w:styleId="BalloonText">
    <w:name w:val="Balloon Text"/>
    <w:basedOn w:val="Normal"/>
    <w:link w:val="BalloonTextChar"/>
    <w:uiPriority w:val="99"/>
    <w:semiHidden/>
    <w:unhideWhenUsed/>
    <w:rsid w:val="00481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F1D"/>
    <w:rPr>
      <w:rFonts w:ascii="Segoe UI" w:hAnsi="Segoe UI" w:cs="Segoe UI"/>
      <w:sz w:val="18"/>
      <w:szCs w:val="18"/>
    </w:rPr>
  </w:style>
  <w:style w:type="table" w:customStyle="1" w:styleId="PlainTable51">
    <w:name w:val="Plain Table 51"/>
    <w:basedOn w:val="TableNormal"/>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TableNormal"/>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TableNormal"/>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TableNormal"/>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CommentSubject">
    <w:name w:val="annotation subject"/>
    <w:basedOn w:val="CommentText"/>
    <w:next w:val="CommentText"/>
    <w:link w:val="CommentSubjectChar"/>
    <w:uiPriority w:val="99"/>
    <w:semiHidden/>
    <w:unhideWhenUsed/>
    <w:rsid w:val="00E5418C"/>
    <w:rPr>
      <w:b/>
      <w:bCs/>
    </w:rPr>
  </w:style>
  <w:style w:type="character" w:customStyle="1" w:styleId="CommentSubjectChar">
    <w:name w:val="Comment Subject Char"/>
    <w:basedOn w:val="CommentTextChar"/>
    <w:link w:val="CommentSubject"/>
    <w:uiPriority w:val="99"/>
    <w:semiHidden/>
    <w:rsid w:val="00E5418C"/>
    <w:rPr>
      <w:b/>
      <w:bCs/>
      <w:sz w:val="20"/>
      <w:szCs w:val="20"/>
    </w:rPr>
  </w:style>
  <w:style w:type="paragraph" w:styleId="Revision">
    <w:name w:val="Revision"/>
    <w:hidden/>
    <w:uiPriority w:val="99"/>
    <w:semiHidden/>
    <w:rsid w:val="00B84399"/>
  </w:style>
  <w:style w:type="table" w:customStyle="1" w:styleId="TabloKlavuzu1">
    <w:name w:val="Tablo Kılavuzu1"/>
    <w:basedOn w:val="TableNormal"/>
    <w:next w:val="TableGrid"/>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EF8"/>
    <w:pPr>
      <w:tabs>
        <w:tab w:val="center" w:pos="4536"/>
        <w:tab w:val="right" w:pos="9072"/>
      </w:tabs>
      <w:spacing w:after="0"/>
    </w:pPr>
  </w:style>
  <w:style w:type="character" w:customStyle="1" w:styleId="HeaderChar">
    <w:name w:val="Header Char"/>
    <w:basedOn w:val="DefaultParagraphFont"/>
    <w:link w:val="Header"/>
    <w:uiPriority w:val="99"/>
    <w:rsid w:val="00481EF8"/>
    <w:rPr>
      <w:sz w:val="24"/>
    </w:rPr>
  </w:style>
  <w:style w:type="paragraph" w:styleId="Footer">
    <w:name w:val="footer"/>
    <w:basedOn w:val="Normal"/>
    <w:link w:val="FooterChar"/>
    <w:uiPriority w:val="99"/>
    <w:unhideWhenUsed/>
    <w:rsid w:val="00481EF8"/>
    <w:pPr>
      <w:tabs>
        <w:tab w:val="center" w:pos="4536"/>
        <w:tab w:val="right" w:pos="9072"/>
      </w:tabs>
      <w:spacing w:after="0"/>
    </w:pPr>
  </w:style>
  <w:style w:type="character" w:customStyle="1" w:styleId="FooterChar">
    <w:name w:val="Footer Char"/>
    <w:basedOn w:val="DefaultParagraphFont"/>
    <w:link w:val="Footer"/>
    <w:uiPriority w:val="99"/>
    <w:rsid w:val="00481EF8"/>
    <w:rPr>
      <w:sz w:val="24"/>
    </w:rPr>
  </w:style>
  <w:style w:type="character" w:styleId="PageNumber">
    <w:name w:val="page number"/>
    <w:basedOn w:val="DefaultParagraphFont"/>
    <w:uiPriority w:val="99"/>
    <w:semiHidden/>
    <w:unhideWhenUsed/>
    <w:rsid w:val="00481EF8"/>
  </w:style>
  <w:style w:type="paragraph" w:styleId="Title">
    <w:name w:val="Title"/>
    <w:basedOn w:val="Normal"/>
    <w:next w:val="Normal"/>
    <w:link w:val="Title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TitleChar">
    <w:name w:val="Title Char"/>
    <w:basedOn w:val="DefaultParagraphFont"/>
    <w:link w:val="Title"/>
    <w:uiPriority w:val="10"/>
    <w:rsid w:val="0001529F"/>
    <w:rPr>
      <w:rFonts w:asciiTheme="majorHAnsi" w:eastAsiaTheme="majorEastAsia" w:hAnsiTheme="majorHAnsi" w:cstheme="majorBidi"/>
      <w:i/>
      <w:iCs/>
      <w:color w:val="4D160F" w:themeColor="accent2" w:themeShade="80"/>
      <w:sz w:val="28"/>
      <w:szCs w:val="60"/>
    </w:rPr>
  </w:style>
  <w:style w:type="paragraph" w:styleId="NoSpacing">
    <w:name w:val="No Spacing"/>
    <w:basedOn w:val="Normal"/>
    <w:link w:val="NoSpacingChar"/>
    <w:uiPriority w:val="1"/>
    <w:qFormat/>
    <w:rsid w:val="00B66FD3"/>
  </w:style>
  <w:style w:type="character" w:customStyle="1" w:styleId="NoSpacingChar">
    <w:name w:val="No Spacing Char"/>
    <w:basedOn w:val="DefaultParagraphFont"/>
    <w:link w:val="NoSpacing"/>
    <w:uiPriority w:val="1"/>
    <w:rsid w:val="00B66FD3"/>
  </w:style>
  <w:style w:type="paragraph" w:styleId="BodyText">
    <w:name w:val="Body Text"/>
    <w:basedOn w:val="Normal"/>
    <w:link w:val="BodyTextChar"/>
    <w:uiPriority w:val="99"/>
    <w:unhideWhenUsed/>
    <w:rsid w:val="0099158E"/>
    <w:pPr>
      <w:spacing w:line="360" w:lineRule="auto"/>
    </w:pPr>
    <w:rPr>
      <w:rFonts w:ascii="Arial" w:hAnsi="Arial" w:cs="Arial"/>
    </w:rPr>
  </w:style>
  <w:style w:type="character" w:customStyle="1" w:styleId="BodyTextChar">
    <w:name w:val="Body Text Char"/>
    <w:basedOn w:val="DefaultParagraphFont"/>
    <w:link w:val="BodyText"/>
    <w:uiPriority w:val="99"/>
    <w:rsid w:val="0099158E"/>
    <w:rPr>
      <w:rFonts w:ascii="Arial" w:hAnsi="Arial" w:cs="Arial"/>
    </w:rPr>
  </w:style>
  <w:style w:type="paragraph" w:styleId="TOC3">
    <w:name w:val="toc 3"/>
    <w:basedOn w:val="Normal"/>
    <w:next w:val="Normal"/>
    <w:autoRedefine/>
    <w:uiPriority w:val="39"/>
    <w:unhideWhenUsed/>
    <w:rsid w:val="00AD2A46"/>
    <w:pPr>
      <w:spacing w:after="100"/>
      <w:ind w:left="480"/>
    </w:p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TableNormal"/>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semiHidden/>
    <w:unhideWhenUsed/>
    <w:qFormat/>
    <w:rsid w:val="00B66FD3"/>
    <w:rPr>
      <w:b/>
      <w:bCs/>
      <w:sz w:val="18"/>
      <w:szCs w:val="18"/>
    </w:rPr>
  </w:style>
  <w:style w:type="paragraph" w:styleId="Subtitle">
    <w:name w:val="Subtitle"/>
    <w:basedOn w:val="Normal"/>
    <w:next w:val="Normal"/>
    <w:link w:val="SubtitleChar"/>
    <w:uiPriority w:val="11"/>
    <w:qFormat/>
    <w:rsid w:val="00B66FD3"/>
    <w:pPr>
      <w:spacing w:before="200" w:after="900"/>
      <w:jc w:val="right"/>
    </w:pPr>
    <w:rPr>
      <w:i/>
      <w:iCs/>
      <w:sz w:val="24"/>
      <w:szCs w:val="24"/>
    </w:rPr>
  </w:style>
  <w:style w:type="character" w:customStyle="1" w:styleId="SubtitleChar">
    <w:name w:val="Subtitle Char"/>
    <w:basedOn w:val="DefaultParagraphFont"/>
    <w:link w:val="Subtitle"/>
    <w:uiPriority w:val="11"/>
    <w:rsid w:val="00B66FD3"/>
    <w:rPr>
      <w:i/>
      <w:iCs/>
      <w:sz w:val="24"/>
      <w:szCs w:val="24"/>
    </w:rPr>
  </w:style>
  <w:style w:type="character" w:styleId="Emphasis">
    <w:name w:val="Emphasis"/>
    <w:uiPriority w:val="20"/>
    <w:qFormat/>
    <w:rsid w:val="00B66FD3"/>
    <w:rPr>
      <w:b/>
      <w:bCs/>
      <w:i/>
      <w:iCs/>
      <w:color w:val="5A5A5A" w:themeColor="text1" w:themeTint="A5"/>
    </w:rPr>
  </w:style>
  <w:style w:type="paragraph" w:styleId="Quote">
    <w:name w:val="Quote"/>
    <w:basedOn w:val="Normal"/>
    <w:next w:val="Normal"/>
    <w:link w:val="QuoteChar"/>
    <w:uiPriority w:val="29"/>
    <w:qFormat/>
    <w:rsid w:val="00B66FD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66FD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B66FD3"/>
    <w:rPr>
      <w:i/>
      <w:iCs/>
      <w:color w:val="5A5A5A" w:themeColor="text1" w:themeTint="A5"/>
    </w:rPr>
  </w:style>
  <w:style w:type="character" w:styleId="IntenseEmphasis">
    <w:name w:val="Intense Emphasis"/>
    <w:uiPriority w:val="21"/>
    <w:qFormat/>
    <w:rsid w:val="00B66FD3"/>
    <w:rPr>
      <w:b/>
      <w:bCs/>
      <w:i/>
      <w:iCs/>
      <w:color w:val="D34817" w:themeColor="accent1"/>
      <w:sz w:val="22"/>
      <w:szCs w:val="22"/>
    </w:rPr>
  </w:style>
  <w:style w:type="character" w:styleId="SubtleReference">
    <w:name w:val="Subtle Reference"/>
    <w:uiPriority w:val="31"/>
    <w:qFormat/>
    <w:rsid w:val="00B66FD3"/>
    <w:rPr>
      <w:color w:val="auto"/>
      <w:u w:val="single" w:color="A28E6A" w:themeColor="accent3"/>
    </w:rPr>
  </w:style>
  <w:style w:type="character" w:styleId="IntenseReference">
    <w:name w:val="Intense Reference"/>
    <w:basedOn w:val="DefaultParagraphFont"/>
    <w:uiPriority w:val="32"/>
    <w:qFormat/>
    <w:rsid w:val="00B66FD3"/>
    <w:rPr>
      <w:b/>
      <w:bCs/>
      <w:color w:val="7B6A4D" w:themeColor="accent3" w:themeShade="BF"/>
      <w:u w:val="single" w:color="A28E6A" w:themeColor="accent3"/>
    </w:rPr>
  </w:style>
  <w:style w:type="character" w:styleId="BookTitle">
    <w:name w:val="Book Title"/>
    <w:basedOn w:val="DefaultParagraphFont"/>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Title"/>
    <w:rsid w:val="00B66FD3"/>
    <w:rPr>
      <w:b/>
      <w:caps/>
      <w:color w:val="000000"/>
      <w:szCs w:val="28"/>
    </w:rPr>
  </w:style>
  <w:style w:type="table" w:customStyle="1" w:styleId="GridTable5Dark-Accent21">
    <w:name w:val="Grid Table 5 Dark - Accent 21"/>
    <w:basedOn w:val="TableNormal"/>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TableNormal"/>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TableNormal"/>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DefaultParagraphFont"/>
    <w:uiPriority w:val="99"/>
    <w:semiHidden/>
    <w:unhideWhenUsed/>
    <w:rsid w:val="003621A0"/>
    <w:rPr>
      <w:color w:val="808080"/>
      <w:shd w:val="clear" w:color="auto" w:fill="E6E6E6"/>
    </w:rPr>
  </w:style>
  <w:style w:type="paragraph" w:styleId="TOC4">
    <w:name w:val="toc 4"/>
    <w:basedOn w:val="Normal"/>
    <w:next w:val="Normal"/>
    <w:autoRedefine/>
    <w:uiPriority w:val="39"/>
    <w:unhideWhenUsed/>
    <w:rsid w:val="00757C5A"/>
    <w:pPr>
      <w:spacing w:before="0" w:after="100"/>
      <w:ind w:left="720"/>
      <w:jc w:val="left"/>
    </w:pPr>
    <w:rPr>
      <w:sz w:val="24"/>
      <w:szCs w:val="24"/>
      <w:lang w:eastAsia="tr-TR"/>
    </w:rPr>
  </w:style>
  <w:style w:type="paragraph" w:styleId="TOC5">
    <w:name w:val="toc 5"/>
    <w:basedOn w:val="Normal"/>
    <w:next w:val="Normal"/>
    <w:autoRedefine/>
    <w:uiPriority w:val="39"/>
    <w:unhideWhenUsed/>
    <w:rsid w:val="00757C5A"/>
    <w:pPr>
      <w:spacing w:before="0" w:after="100"/>
      <w:ind w:left="960"/>
      <w:jc w:val="left"/>
    </w:pPr>
    <w:rPr>
      <w:sz w:val="24"/>
      <w:szCs w:val="24"/>
      <w:lang w:eastAsia="tr-TR"/>
    </w:rPr>
  </w:style>
  <w:style w:type="paragraph" w:styleId="TOC6">
    <w:name w:val="toc 6"/>
    <w:basedOn w:val="Normal"/>
    <w:next w:val="Normal"/>
    <w:autoRedefine/>
    <w:uiPriority w:val="39"/>
    <w:unhideWhenUsed/>
    <w:rsid w:val="00757C5A"/>
    <w:pPr>
      <w:spacing w:before="0" w:after="100"/>
      <w:ind w:left="1200"/>
      <w:jc w:val="left"/>
    </w:pPr>
    <w:rPr>
      <w:sz w:val="24"/>
      <w:szCs w:val="24"/>
      <w:lang w:eastAsia="tr-TR"/>
    </w:rPr>
  </w:style>
  <w:style w:type="paragraph" w:styleId="TOC7">
    <w:name w:val="toc 7"/>
    <w:basedOn w:val="Normal"/>
    <w:next w:val="Normal"/>
    <w:autoRedefine/>
    <w:uiPriority w:val="39"/>
    <w:unhideWhenUsed/>
    <w:rsid w:val="00757C5A"/>
    <w:pPr>
      <w:spacing w:before="0" w:after="100"/>
      <w:ind w:left="1440"/>
      <w:jc w:val="left"/>
    </w:pPr>
    <w:rPr>
      <w:sz w:val="24"/>
      <w:szCs w:val="24"/>
      <w:lang w:eastAsia="tr-TR"/>
    </w:rPr>
  </w:style>
  <w:style w:type="paragraph" w:styleId="TOC8">
    <w:name w:val="toc 8"/>
    <w:basedOn w:val="Normal"/>
    <w:next w:val="Normal"/>
    <w:autoRedefine/>
    <w:uiPriority w:val="39"/>
    <w:unhideWhenUsed/>
    <w:rsid w:val="00757C5A"/>
    <w:pPr>
      <w:spacing w:before="0" w:after="100"/>
      <w:ind w:left="1680"/>
      <w:jc w:val="left"/>
    </w:pPr>
    <w:rPr>
      <w:sz w:val="24"/>
      <w:szCs w:val="24"/>
      <w:lang w:eastAsia="tr-TR"/>
    </w:rPr>
  </w:style>
  <w:style w:type="paragraph" w:styleId="TOC9">
    <w:name w:val="toc 9"/>
    <w:basedOn w:val="Normal"/>
    <w:next w:val="Normal"/>
    <w:autoRedefine/>
    <w:uiPriority w:val="39"/>
    <w:unhideWhenUsed/>
    <w:rsid w:val="00757C5A"/>
    <w:pPr>
      <w:spacing w:before="0" w:after="100"/>
      <w:ind w:left="1920"/>
      <w:jc w:val="left"/>
    </w:pPr>
    <w:rPr>
      <w:sz w:val="24"/>
      <w:szCs w:val="24"/>
      <w:lang w:eastAsia="tr-TR"/>
    </w:rPr>
  </w:style>
  <w:style w:type="table" w:customStyle="1" w:styleId="GridTable5Dark-Accent61">
    <w:name w:val="Grid Table 5 Dark - Accent 61"/>
    <w:basedOn w:val="TableNormal"/>
    <w:uiPriority w:val="50"/>
    <w:rsid w:val="00E727FE"/>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customStyle="1" w:styleId="PlainTable11">
    <w:name w:val="Plain Table 11"/>
    <w:basedOn w:val="TableNormal"/>
    <w:uiPriority w:val="41"/>
    <w:rsid w:val="00614F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qFormat/>
    <w:rsid w:val="00A902EF"/>
    <w:pPr>
      <w:pBdr>
        <w:top w:val="single" w:sz="12" w:space="10" w:color="369FE2"/>
        <w:bottom w:val="single" w:sz="18" w:space="15" w:color="003D8F"/>
      </w:pBdr>
    </w:pPr>
    <w:rPr>
      <w:rFonts w:ascii="Campton Book" w:hAnsi="Campton Book" w:cstheme="majorHAnsi"/>
      <w:i w:val="0"/>
      <w:color w:val="369FE2"/>
      <w:sz w:val="40"/>
      <w:szCs w:val="40"/>
    </w:rPr>
  </w:style>
  <w:style w:type="paragraph" w:customStyle="1" w:styleId="Style2">
    <w:name w:val="Style2"/>
    <w:basedOn w:val="Heading2"/>
    <w:qFormat/>
    <w:rsid w:val="00C85BB3"/>
    <w:pPr>
      <w:pBdr>
        <w:bottom w:val="single" w:sz="8" w:space="1" w:color="053F91"/>
      </w:pBdr>
    </w:pPr>
  </w:style>
  <w:style w:type="paragraph" w:customStyle="1" w:styleId="Style3">
    <w:name w:val="Style3"/>
    <w:basedOn w:val="Title"/>
    <w:qFormat/>
    <w:rsid w:val="00FA2E11"/>
    <w:pPr>
      <w:pBdr>
        <w:top w:val="none" w:sz="0" w:space="0" w:color="auto"/>
        <w:bottom w:val="single" w:sz="12" w:space="15" w:color="4E4A4A" w:themeColor="text2" w:themeShade="BF"/>
      </w:pBdr>
      <w:ind w:left="720" w:hanging="360"/>
    </w:pPr>
    <w:rPr>
      <w:i w:val="0"/>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37758927">
      <w:bodyDiv w:val="1"/>
      <w:marLeft w:val="0"/>
      <w:marRight w:val="0"/>
      <w:marTop w:val="0"/>
      <w:marBottom w:val="0"/>
      <w:divBdr>
        <w:top w:val="none" w:sz="0" w:space="0" w:color="auto"/>
        <w:left w:val="none" w:sz="0" w:space="0" w:color="auto"/>
        <w:bottom w:val="none" w:sz="0" w:space="0" w:color="auto"/>
        <w:right w:val="none" w:sz="0" w:space="0" w:color="auto"/>
      </w:divBdr>
      <w:divsChild>
        <w:div w:id="977296865">
          <w:marLeft w:val="0"/>
          <w:marRight w:val="0"/>
          <w:marTop w:val="0"/>
          <w:marBottom w:val="0"/>
          <w:divBdr>
            <w:top w:val="none" w:sz="0" w:space="0" w:color="auto"/>
            <w:left w:val="none" w:sz="0" w:space="0" w:color="auto"/>
            <w:bottom w:val="none" w:sz="0" w:space="0" w:color="auto"/>
            <w:right w:val="none" w:sz="0" w:space="0" w:color="auto"/>
          </w:divBdr>
          <w:divsChild>
            <w:div w:id="2008239588">
              <w:marLeft w:val="0"/>
              <w:marRight w:val="0"/>
              <w:marTop w:val="0"/>
              <w:marBottom w:val="0"/>
              <w:divBdr>
                <w:top w:val="none" w:sz="0" w:space="0" w:color="auto"/>
                <w:left w:val="none" w:sz="0" w:space="0" w:color="auto"/>
                <w:bottom w:val="none" w:sz="0" w:space="0" w:color="auto"/>
                <w:right w:val="none" w:sz="0" w:space="0" w:color="auto"/>
              </w:divBdr>
              <w:divsChild>
                <w:div w:id="1938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1738">
      <w:bodyDiv w:val="1"/>
      <w:marLeft w:val="0"/>
      <w:marRight w:val="0"/>
      <w:marTop w:val="0"/>
      <w:marBottom w:val="0"/>
      <w:divBdr>
        <w:top w:val="none" w:sz="0" w:space="0" w:color="auto"/>
        <w:left w:val="none" w:sz="0" w:space="0" w:color="auto"/>
        <w:bottom w:val="none" w:sz="0" w:space="0" w:color="auto"/>
        <w:right w:val="none" w:sz="0" w:space="0" w:color="auto"/>
      </w:divBdr>
      <w:divsChild>
        <w:div w:id="1989508356">
          <w:marLeft w:val="0"/>
          <w:marRight w:val="0"/>
          <w:marTop w:val="0"/>
          <w:marBottom w:val="0"/>
          <w:divBdr>
            <w:top w:val="none" w:sz="0" w:space="0" w:color="auto"/>
            <w:left w:val="none" w:sz="0" w:space="0" w:color="auto"/>
            <w:bottom w:val="none" w:sz="0" w:space="0" w:color="auto"/>
            <w:right w:val="none" w:sz="0" w:space="0" w:color="auto"/>
          </w:divBdr>
          <w:divsChild>
            <w:div w:id="1092360554">
              <w:marLeft w:val="0"/>
              <w:marRight w:val="0"/>
              <w:marTop w:val="0"/>
              <w:marBottom w:val="0"/>
              <w:divBdr>
                <w:top w:val="none" w:sz="0" w:space="0" w:color="auto"/>
                <w:left w:val="none" w:sz="0" w:space="0" w:color="auto"/>
                <w:bottom w:val="none" w:sz="0" w:space="0" w:color="auto"/>
                <w:right w:val="none" w:sz="0" w:space="0" w:color="auto"/>
              </w:divBdr>
              <w:divsChild>
                <w:div w:id="4818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43730261">
      <w:bodyDiv w:val="1"/>
      <w:marLeft w:val="0"/>
      <w:marRight w:val="0"/>
      <w:marTop w:val="0"/>
      <w:marBottom w:val="0"/>
      <w:divBdr>
        <w:top w:val="none" w:sz="0" w:space="0" w:color="auto"/>
        <w:left w:val="none" w:sz="0" w:space="0" w:color="auto"/>
        <w:bottom w:val="none" w:sz="0" w:space="0" w:color="auto"/>
        <w:right w:val="none" w:sz="0" w:space="0" w:color="auto"/>
      </w:divBdr>
      <w:divsChild>
        <w:div w:id="1953198526">
          <w:marLeft w:val="0"/>
          <w:marRight w:val="0"/>
          <w:marTop w:val="0"/>
          <w:marBottom w:val="0"/>
          <w:divBdr>
            <w:top w:val="none" w:sz="0" w:space="0" w:color="auto"/>
            <w:left w:val="none" w:sz="0" w:space="0" w:color="auto"/>
            <w:bottom w:val="none" w:sz="0" w:space="0" w:color="auto"/>
            <w:right w:val="none" w:sz="0" w:space="0" w:color="auto"/>
          </w:divBdr>
          <w:divsChild>
            <w:div w:id="1324703173">
              <w:marLeft w:val="0"/>
              <w:marRight w:val="0"/>
              <w:marTop w:val="0"/>
              <w:marBottom w:val="0"/>
              <w:divBdr>
                <w:top w:val="none" w:sz="0" w:space="0" w:color="auto"/>
                <w:left w:val="none" w:sz="0" w:space="0" w:color="auto"/>
                <w:bottom w:val="none" w:sz="0" w:space="0" w:color="auto"/>
                <w:right w:val="none" w:sz="0" w:space="0" w:color="auto"/>
              </w:divBdr>
              <w:divsChild>
                <w:div w:id="2099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746805225">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0EC9-E3D2-7845-A28D-BD9F8E57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3175</TotalTime>
  <Pages>11</Pages>
  <Words>4615</Words>
  <Characters>26307</Characters>
  <Application>Microsoft Office Word</Application>
  <DocSecurity>0</DocSecurity>
  <Lines>219</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ŞUBAT 2019
Küçükçalık Tekstil San. Tic. A.Ş.  
KVK POLİTİKALARI</vt:lpstr>
      <vt:lpstr>ŞUBAT 2019
Küçükçalık Tekstil San. Tic. A.Ş.  
KVK POLİTİKALARI</vt:lpstr>
    </vt:vector>
  </TitlesOfParts>
  <Company/>
  <LinksUpToDate>false</LinksUpToDate>
  <CharactersWithSpaces>30861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ŞUBAT 2019
Küçükçalık Tekstil San. Tic. A.Ş.  
KVK POLİTİKALARI</dc:title>
  <dc:subject>Güzel Sanatlar Reklamcılık A.Ş.</dc:subject>
  <dc:creator>tekin tekin</dc:creator>
  <cp:keywords/>
  <dc:description/>
  <cp:lastModifiedBy>ali atlihan</cp:lastModifiedBy>
  <cp:revision>167</cp:revision>
  <cp:lastPrinted>2020-07-24T08:44:00Z</cp:lastPrinted>
  <dcterms:created xsi:type="dcterms:W3CDTF">2019-03-08T11:04:00Z</dcterms:created>
  <dcterms:modified xsi:type="dcterms:W3CDTF">2020-07-24T09:22:00Z</dcterms:modified>
</cp:coreProperties>
</file>